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61BC0" w14:textId="73FAC5C5" w:rsidR="009F605A" w:rsidRPr="009F605A" w:rsidRDefault="009D71E8" w:rsidP="009F605A">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43A005F"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19310820" w:rsidR="00E66558" w:rsidRDefault="009D71E8" w:rsidP="009F605A">
      <w:pPr>
        <w:ind w:right="-2"/>
        <w:rPr>
          <w:b/>
        </w:rPr>
      </w:pPr>
      <w:r>
        <w:t>It outlines our pupil premium strategy, how we intend to spend the funding in this</w:t>
      </w:r>
      <w:r w:rsidR="009F605A">
        <w:t xml:space="preserve"> </w:t>
      </w:r>
      <w:r>
        <w:t xml:space="preserve">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0B2BF19D"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C063A8" w14:paraId="20730F5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364817" w14:textId="1A90A075" w:rsidR="00C063A8" w:rsidRDefault="00C063A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7876D1" w14:textId="33AAD676" w:rsidR="00C063A8" w:rsidRDefault="00C063A8" w:rsidP="002A0C55">
            <w:pPr>
              <w:pStyle w:val="TableRow"/>
              <w:ind w:left="0"/>
            </w:pPr>
            <w:r>
              <w:t>Brooklands Primary and Nursery School</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639B90A" w:rsidR="002940F3" w:rsidRDefault="00C063A8" w:rsidP="002A0C55">
            <w:pPr>
              <w:pStyle w:val="TableRow"/>
              <w:ind w:left="0"/>
            </w:pPr>
            <w:r>
              <w:t>3</w:t>
            </w:r>
            <w:r w:rsidR="00980A8D">
              <w:t>86</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1DBA98D" w:rsidR="002940F3" w:rsidRDefault="00C063A8" w:rsidP="002A0C55">
            <w:pPr>
              <w:pStyle w:val="TableRow"/>
              <w:ind w:left="0"/>
            </w:pPr>
            <w:r>
              <w:t>174 – 4</w:t>
            </w:r>
            <w:r w:rsidR="00980A8D">
              <w:t>5</w:t>
            </w:r>
            <w:r>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2AD2C5" w14:textId="77777777" w:rsidR="002940F3" w:rsidRDefault="00C063A8" w:rsidP="002A0C55">
            <w:pPr>
              <w:pStyle w:val="TableRow"/>
              <w:ind w:left="0"/>
            </w:pPr>
            <w:r>
              <w:t>2023-24</w:t>
            </w:r>
          </w:p>
          <w:p w14:paraId="64EE6BDE" w14:textId="77777777" w:rsidR="00C063A8" w:rsidRDefault="00C063A8" w:rsidP="002A0C55">
            <w:pPr>
              <w:pStyle w:val="TableRow"/>
              <w:ind w:left="0"/>
            </w:pPr>
            <w:r w:rsidRPr="00980A8D">
              <w:rPr>
                <w:highlight w:val="yellow"/>
              </w:rPr>
              <w:t>2024-25</w:t>
            </w:r>
          </w:p>
          <w:p w14:paraId="2A7D54BF" w14:textId="7496D357" w:rsidR="00C063A8" w:rsidRDefault="00C063A8" w:rsidP="002A0C55">
            <w:pPr>
              <w:pStyle w:val="TableRow"/>
              <w:ind w:left="0"/>
            </w:pPr>
            <w:r>
              <w:t>2025-26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1A4F2C6" w:rsidR="002940F3" w:rsidRDefault="002A0C55" w:rsidP="002A0C55">
            <w:pPr>
              <w:pStyle w:val="TableRow"/>
              <w:ind w:left="0"/>
            </w:pPr>
            <w:r>
              <w:t>December 2024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28D6F09" w:rsidR="002940F3" w:rsidRDefault="009F605A" w:rsidP="002A0C55">
            <w:pPr>
              <w:pStyle w:val="TableRow"/>
              <w:ind w:left="0"/>
            </w:pPr>
            <w:r>
              <w:t>September 202</w:t>
            </w:r>
            <w:r w:rsidR="002A0C55">
              <w:t>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532508" w14:textId="43520DE7" w:rsidR="002940F3" w:rsidRDefault="002A0C55" w:rsidP="002A0C55">
            <w:pPr>
              <w:pStyle w:val="TableRow"/>
              <w:ind w:left="0"/>
            </w:pPr>
            <w:r>
              <w:t>T</w:t>
            </w:r>
            <w:r w:rsidR="009F605A">
              <w:t>om Daniel</w:t>
            </w:r>
          </w:p>
          <w:p w14:paraId="2A7D54C8" w14:textId="0FE94DB6" w:rsidR="009F605A" w:rsidRDefault="009F605A" w:rsidP="002A0C55">
            <w:pPr>
              <w:pStyle w:val="TableRow"/>
              <w:ind w:left="0"/>
            </w:pPr>
            <w:r>
              <w:t>Headteacher</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020871C" w:rsidR="009F605A" w:rsidRDefault="002A0C55" w:rsidP="002A0C55">
            <w:pPr>
              <w:pStyle w:val="TableRow"/>
              <w:ind w:left="0"/>
            </w:pPr>
            <w:r>
              <w:t>Aimee Perkinson</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9801D8" w14:textId="77777777" w:rsidR="002940F3" w:rsidRDefault="009F605A" w:rsidP="002A0C55">
            <w:pPr>
              <w:pStyle w:val="TableRow"/>
              <w:ind w:left="0"/>
            </w:pPr>
            <w:r>
              <w:t>Heather Morrison</w:t>
            </w:r>
          </w:p>
          <w:p w14:paraId="2A7D54CE" w14:textId="290ACF96" w:rsidR="009F605A" w:rsidRDefault="009F605A" w:rsidP="002A0C55">
            <w:pPr>
              <w:pStyle w:val="TableRow"/>
              <w:ind w:left="0"/>
            </w:pPr>
            <w:r>
              <w:t>Chair of Governors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54B09FC" w:rsidR="00E66558" w:rsidRDefault="00DA4152">
            <w:pPr>
              <w:pStyle w:val="TableRow"/>
            </w:pPr>
            <w:r>
              <w:t>£260,090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1BCC52B4" w:rsidR="00E66558" w:rsidRDefault="00DA4152">
            <w:pPr>
              <w:pStyle w:val="TableRow"/>
            </w:pPr>
            <w:r>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29F59DD0" w:rsidR="001E206F" w:rsidRPr="009F605A" w:rsidRDefault="009D71E8" w:rsidP="009F605A">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r w:rsidR="00ED5108">
              <w:rPr>
                <w:i/>
                <w:iCs/>
              </w:rPr>
              <w:t>.</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999ABD8" w:rsidR="00E66558" w:rsidRDefault="00DA4152">
            <w:pPr>
              <w:pStyle w:val="TableRow"/>
            </w:pPr>
            <w: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99447BF" w:rsidR="00E66558" w:rsidRDefault="00DA4152">
            <w:pPr>
              <w:pStyle w:val="TableRow"/>
            </w:pPr>
            <w:r>
              <w:t>£260,090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D518A" w14:textId="77777777" w:rsidR="00972D49" w:rsidRDefault="00972D49" w:rsidP="00972D49">
            <w:pPr>
              <w:pStyle w:val="NormalWeb"/>
            </w:pPr>
            <w:r>
              <w:rPr>
                <w:rFonts w:ascii="ArialMT" w:hAnsi="ArialMT"/>
                <w:color w:val="0C0C0C"/>
              </w:rPr>
              <w:t xml:space="preserve">At Brooklands, we believe that every child, despite any early, adverse childhood experiences and current challenging circumstances can reach their full potential. We are committed to ensure that all children are provided with the opportunities and support they need to overcome identified barriers and that the gaps identified between pupil premium and non-pupil premium children pupils are addressed promptly, enabling all children’s needs are fully met. </w:t>
            </w:r>
          </w:p>
          <w:p w14:paraId="58DB7CC7" w14:textId="77777777" w:rsidR="00DA4152" w:rsidRDefault="00972D49" w:rsidP="00972D49">
            <w:pPr>
              <w:pStyle w:val="NormalWeb"/>
              <w:rPr>
                <w:rFonts w:ascii="ArialMT" w:hAnsi="ArialMT"/>
                <w:color w:val="0C0C0C"/>
              </w:rPr>
            </w:pPr>
            <w:r>
              <w:rPr>
                <w:rFonts w:ascii="ArialMT" w:hAnsi="ArialMT"/>
                <w:color w:val="0C0C0C"/>
              </w:rPr>
              <w:t>We are aware that some of the pupil premium children at Brooklands face challenges that are unique to them, including: low early language levels; low levels of aspiration; social and emotional needs and ongoing lack of parental support. As well as the afore mentioned challenges, we also acknowledge that some of our children have not had the same life experiences afforded to their peers and do not have the same opportunities outside school as many of their peers. Our highest priority for our children in receipt of</w:t>
            </w:r>
            <w:r w:rsidR="00550AC5">
              <w:rPr>
                <w:rFonts w:ascii="ArialMT" w:hAnsi="ArialMT"/>
                <w:color w:val="0C0C0C"/>
              </w:rPr>
              <w:t xml:space="preserve"> the P</w:t>
            </w:r>
            <w:r>
              <w:rPr>
                <w:rFonts w:ascii="ArialMT" w:hAnsi="ArialMT"/>
                <w:color w:val="0C0C0C"/>
              </w:rPr>
              <w:t xml:space="preserve">upil </w:t>
            </w:r>
            <w:r w:rsidR="00550AC5">
              <w:rPr>
                <w:rFonts w:ascii="ArialMT" w:hAnsi="ArialMT"/>
                <w:color w:val="0C0C0C"/>
              </w:rPr>
              <w:t>P</w:t>
            </w:r>
            <w:r>
              <w:rPr>
                <w:rFonts w:ascii="ArialMT" w:hAnsi="ArialMT"/>
                <w:color w:val="0C0C0C"/>
              </w:rPr>
              <w:t xml:space="preserve">remium </w:t>
            </w:r>
            <w:r w:rsidR="00550AC5">
              <w:rPr>
                <w:rFonts w:ascii="ArialMT" w:hAnsi="ArialMT"/>
                <w:color w:val="0C0C0C"/>
              </w:rPr>
              <w:t>Grant</w:t>
            </w:r>
            <w:r>
              <w:rPr>
                <w:rFonts w:ascii="ArialMT" w:hAnsi="ArialMT"/>
                <w:color w:val="0C0C0C"/>
              </w:rPr>
              <w:t xml:space="preserve"> is that they receive quality first teaching which meets their academic needs and support for their social and emotional needs. This will not only benefit children in receipt of pupil premium, but also those non-pupil premium children who face similar barriers. </w:t>
            </w:r>
          </w:p>
          <w:p w14:paraId="3DCAADC7" w14:textId="774ED367" w:rsidR="00972D49" w:rsidRDefault="00972D49" w:rsidP="00972D49">
            <w:pPr>
              <w:pStyle w:val="NormalWeb"/>
            </w:pPr>
            <w:r>
              <w:rPr>
                <w:rFonts w:ascii="ArialMT" w:hAnsi="ArialMT"/>
                <w:color w:val="0C0C0C"/>
              </w:rPr>
              <w:t xml:space="preserve">Although there is still a gap between the attainment of children in receipt of pupil premium funding and those who are not nationally, by striving to ensure that every child meets their potential and putting support mechanisms in place to aide this, we are enabling our most disadvantaged children to not only keep up, but </w:t>
            </w:r>
            <w:r w:rsidR="00550AC5">
              <w:rPr>
                <w:rFonts w:ascii="ArialMT" w:hAnsi="ArialMT"/>
                <w:color w:val="0C0C0C"/>
              </w:rPr>
              <w:t xml:space="preserve">to </w:t>
            </w:r>
            <w:r>
              <w:rPr>
                <w:rFonts w:ascii="ArialMT" w:hAnsi="ArialMT"/>
                <w:color w:val="0C0C0C"/>
              </w:rPr>
              <w:t xml:space="preserve">surpass those who are more fortunate. </w:t>
            </w:r>
          </w:p>
          <w:p w14:paraId="23798E0D" w14:textId="1B0B8A79" w:rsidR="00972D49" w:rsidRPr="00550AC5" w:rsidRDefault="00972D49" w:rsidP="00972D49">
            <w:pPr>
              <w:pStyle w:val="NormalWeb"/>
              <w:rPr>
                <w:rFonts w:ascii="ArialMT" w:hAnsi="ArialMT"/>
                <w:color w:val="0C0C0C"/>
              </w:rPr>
            </w:pPr>
            <w:r>
              <w:rPr>
                <w:rFonts w:ascii="ArialMT" w:hAnsi="ArialMT"/>
                <w:color w:val="0C0C0C"/>
              </w:rPr>
              <w:t xml:space="preserve">When implementing our Pupil Premium Strategy, we not only address common challenges, but are also responsive to individual needs of pupils through robust gap analysis activities, progress dialogue meeting with staff and in the moment assessments in class. </w:t>
            </w:r>
          </w:p>
          <w:p w14:paraId="7C6F8546" w14:textId="03B16DBF" w:rsidR="00E66558" w:rsidRDefault="00972D49" w:rsidP="00972D49">
            <w:pPr>
              <w:pStyle w:val="NormalWeb"/>
              <w:rPr>
                <w:rFonts w:ascii="ArialMT" w:hAnsi="ArialMT"/>
                <w:color w:val="0C0C0C"/>
              </w:rPr>
            </w:pPr>
            <w:r>
              <w:rPr>
                <w:rFonts w:ascii="ArialMT" w:hAnsi="ArialMT"/>
                <w:color w:val="0C0C0C"/>
              </w:rPr>
              <w:t xml:space="preserve">Our aim for all children in receipt of </w:t>
            </w:r>
            <w:r w:rsidR="00550AC5">
              <w:rPr>
                <w:rFonts w:ascii="ArialMT" w:hAnsi="ArialMT"/>
                <w:color w:val="0C0C0C"/>
              </w:rPr>
              <w:t>the P</w:t>
            </w:r>
            <w:r>
              <w:rPr>
                <w:rFonts w:ascii="ArialMT" w:hAnsi="ArialMT"/>
                <w:color w:val="0C0C0C"/>
              </w:rPr>
              <w:t>upil</w:t>
            </w:r>
            <w:r w:rsidR="00550AC5">
              <w:rPr>
                <w:rFonts w:ascii="ArialMT" w:hAnsi="ArialMT"/>
                <w:color w:val="0C0C0C"/>
              </w:rPr>
              <w:t xml:space="preserve"> P</w:t>
            </w:r>
            <w:r>
              <w:rPr>
                <w:rFonts w:ascii="ArialMT" w:hAnsi="ArialMT"/>
                <w:color w:val="0C0C0C"/>
              </w:rPr>
              <w:t xml:space="preserve">remium </w:t>
            </w:r>
            <w:r w:rsidR="00550AC5">
              <w:rPr>
                <w:rFonts w:ascii="ArialMT" w:hAnsi="ArialMT"/>
                <w:color w:val="0C0C0C"/>
              </w:rPr>
              <w:t>Grant</w:t>
            </w:r>
            <w:r>
              <w:rPr>
                <w:rFonts w:ascii="ArialMT" w:hAnsi="ArialMT"/>
                <w:color w:val="0C0C0C"/>
              </w:rPr>
              <w:t xml:space="preserve"> is for their needs to be identified early, strategies to be put in place and carried out effectively and monitoring activities to be conducted to ensure that what is being done is having the desired impact. As a result of these aims, all children, irrespective of their background, will leave Brooklands achieving in line with their peers, confident in their own ability, able to succeed in society and with good emotional health. </w:t>
            </w:r>
          </w:p>
          <w:p w14:paraId="2A7D54E9" w14:textId="28D3C48F" w:rsidR="00972D49" w:rsidRPr="00972D49" w:rsidRDefault="00972D49" w:rsidP="00972D49">
            <w:pPr>
              <w:pStyle w:val="NormalWeb"/>
              <w:rPr>
                <w:rFonts w:ascii="ArialMT" w:hAnsi="ArialMT"/>
                <w:color w:val="0C0C0C"/>
              </w:rPr>
            </w:pPr>
            <w:r>
              <w:rPr>
                <w:rFonts w:ascii="ArialMT" w:hAnsi="ArialMT"/>
                <w:color w:val="0C0C0C"/>
              </w:rPr>
              <w:t>We work closely with our families to ensure they feel supported in and out of school. We always aim to go that ‘extra mile’ to ensure we can improve attendance, support the social and emotional well-being, increase attainment and provide increased cultural capital that produces citi</w:t>
            </w:r>
            <w:r w:rsidR="00550AC5">
              <w:rPr>
                <w:rFonts w:ascii="ArialMT" w:hAnsi="ArialMT"/>
                <w:color w:val="0C0C0C"/>
              </w:rPr>
              <w:t>z</w:t>
            </w:r>
            <w:r>
              <w:rPr>
                <w:rFonts w:ascii="ArialMT" w:hAnsi="ArialMT"/>
                <w:color w:val="0C0C0C"/>
              </w:rPr>
              <w:t>ens who are responsible for providing a positive contribution to society.</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A3705C0" w:rsidR="00E66558" w:rsidRPr="00972D49" w:rsidRDefault="00972D49" w:rsidP="00972D49">
            <w:pPr>
              <w:pStyle w:val="NormalWeb"/>
              <w:shd w:val="clear" w:color="auto" w:fill="FFFFFF"/>
            </w:pPr>
            <w:r>
              <w:rPr>
                <w:rFonts w:ascii="ArialMT" w:hAnsi="ArialMT"/>
                <w:color w:val="0C0C0C"/>
              </w:rPr>
              <w:t>Lack of aspiration and independent learning skills, particularly impacting on higher achieving and potential higher achieving pupils, resulting in children not maximising their potential</w:t>
            </w:r>
            <w:r w:rsidR="00135E70">
              <w:rPr>
                <w:rFonts w:ascii="ArialMT" w:hAnsi="ArialMT"/>
                <w:color w:val="0C0C0C"/>
              </w:rP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F8AE5B2" w:rsidR="00E66558" w:rsidRPr="00972D49" w:rsidRDefault="00972D49" w:rsidP="00972D49">
            <w:pPr>
              <w:pStyle w:val="NormalWeb"/>
              <w:shd w:val="clear" w:color="auto" w:fill="FFFFFF"/>
            </w:pPr>
            <w:r>
              <w:rPr>
                <w:rFonts w:ascii="ArialMT" w:hAnsi="ArialMT"/>
                <w:color w:val="0C0C0C"/>
              </w:rPr>
              <w:t>Attainment and progress in reading, writing</w:t>
            </w:r>
            <w:r w:rsidR="00333EAB">
              <w:rPr>
                <w:rFonts w:ascii="ArialMT" w:hAnsi="ArialMT"/>
                <w:color w:val="0C0C0C"/>
              </w:rPr>
              <w:t>,</w:t>
            </w:r>
            <w:r>
              <w:rPr>
                <w:rFonts w:ascii="ArialMT" w:hAnsi="ArialMT"/>
                <w:color w:val="0C0C0C"/>
              </w:rPr>
              <w:t xml:space="preserve"> and vocabulary and language skills are low, as children are not exposed to a broad range of texts, vocabulary or language beyond school</w:t>
            </w:r>
            <w:r w:rsidR="00333EAB">
              <w:rPr>
                <w:rFonts w:ascii="ArialMT" w:hAnsi="ArialMT"/>
                <w:color w:val="0C0C0C"/>
              </w:rPr>
              <w: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F4DEF3F" w:rsidR="00E66558" w:rsidRPr="00972D49" w:rsidRDefault="00972D49" w:rsidP="00972D49">
            <w:pPr>
              <w:pStyle w:val="NormalWeb"/>
              <w:shd w:val="clear" w:color="auto" w:fill="FFFFFF"/>
            </w:pPr>
            <w:r>
              <w:rPr>
                <w:rFonts w:ascii="ArialMT" w:hAnsi="ArialMT"/>
                <w:color w:val="0C0C0C"/>
              </w:rPr>
              <w:t>Some children’s emotional wellbeing, resilience and cooperation skills are not sufficiently developed, inhibiting their regulation in the school environment</w:t>
            </w:r>
            <w:r w:rsidR="00333EAB">
              <w:rPr>
                <w:rFonts w:ascii="ArialMT" w:hAnsi="ArialMT"/>
                <w:color w:val="0C0C0C"/>
              </w:rPr>
              <w: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996A7B6" w:rsidR="00E66558" w:rsidRPr="00972D49" w:rsidRDefault="00972D49" w:rsidP="00972D49">
            <w:pPr>
              <w:pStyle w:val="NormalWeb"/>
            </w:pPr>
            <w:r>
              <w:rPr>
                <w:rFonts w:ascii="ArialMT" w:hAnsi="ArialMT"/>
                <w:color w:val="0C0C0C"/>
              </w:rPr>
              <w:t xml:space="preserve">Lower attendance rates for children in receipt of </w:t>
            </w:r>
            <w:r w:rsidR="00333EAB">
              <w:rPr>
                <w:rFonts w:ascii="ArialMT" w:hAnsi="ArialMT"/>
                <w:color w:val="0C0C0C"/>
              </w:rPr>
              <w:t xml:space="preserve">the </w:t>
            </w:r>
            <w:r>
              <w:rPr>
                <w:rFonts w:ascii="ArialMT" w:hAnsi="ArialMT"/>
                <w:color w:val="0C0C0C"/>
              </w:rPr>
              <w:t>Pupil Premium</w:t>
            </w:r>
            <w:r w:rsidR="00333EAB">
              <w:rPr>
                <w:rFonts w:ascii="ArialMT" w:hAnsi="ArialMT"/>
                <w:color w:val="0C0C0C"/>
              </w:rPr>
              <w:t xml:space="preserve"> Grant</w:t>
            </w:r>
            <w:r>
              <w:rPr>
                <w:rFonts w:ascii="ArialMT" w:hAnsi="ArialMT"/>
                <w:color w:val="0C0C0C"/>
              </w:rPr>
              <w:t xml:space="preserve"> than others across the school and nationally</w:t>
            </w:r>
            <w:r w:rsidR="00333EAB">
              <w:rPr>
                <w:rFonts w:ascii="ArialMT" w:hAnsi="ArialMT"/>
                <w:color w:val="0C0C0C"/>
              </w:rPr>
              <w: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20DA310" w:rsidR="00E66558" w:rsidRPr="00972D49" w:rsidRDefault="00972D49" w:rsidP="00972D49">
            <w:pPr>
              <w:pStyle w:val="NormalWeb"/>
              <w:shd w:val="clear" w:color="auto" w:fill="FFFFFF"/>
            </w:pPr>
            <w:r>
              <w:rPr>
                <w:rFonts w:ascii="ArialMT" w:hAnsi="ArialMT"/>
                <w:color w:val="0C0C0C"/>
              </w:rPr>
              <w:t>Our children have a limited cultural capital and are therefore unable to draw upon these experiences across their learning within the whole curriculum thus not engaging thoroughly in debate or discussions</w:t>
            </w:r>
            <w:r w:rsidR="00333EAB">
              <w:rPr>
                <w:rFonts w:ascii="ArialMT" w:hAnsi="ArialMT"/>
                <w:color w:val="0C0C0C"/>
              </w:rPr>
              <w:t>.</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DDAEB" w14:textId="353A18C5"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To ensure that all children in receipt of</w:t>
            </w:r>
            <w:r w:rsidR="00333EAB" w:rsidRPr="007F146B">
              <w:rPr>
                <w:rFonts w:ascii="ArialMT" w:hAnsi="ArialMT"/>
                <w:color w:val="0C0C0C"/>
                <w:sz w:val="22"/>
                <w:szCs w:val="22"/>
              </w:rPr>
              <w:t xml:space="preserve"> 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Grant</w:t>
            </w:r>
            <w:r w:rsidRPr="007F146B">
              <w:rPr>
                <w:rFonts w:ascii="ArialMT" w:hAnsi="ArialMT"/>
                <w:color w:val="0C0C0C"/>
                <w:sz w:val="22"/>
                <w:szCs w:val="22"/>
              </w:rPr>
              <w:t xml:space="preserve">, particularly those who are higher attainers are aspirational and have independent learning skills. </w:t>
            </w:r>
          </w:p>
          <w:p w14:paraId="2A7D5504" w14:textId="592A85E4" w:rsidR="00E66558" w:rsidRPr="007F146B" w:rsidRDefault="00E66558">
            <w:pPr>
              <w:pStyle w:val="TableRow"/>
              <w:rPr>
                <w:rFonts w:ascii="ArialMT" w:hAnsi="ArialMT"/>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0CFF1" w14:textId="77777777"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 xml:space="preserve">Children demonstrate an understanding of potential future paths for them and express an interest in particular areas of work (demonstrated in pupil surveys). </w:t>
            </w:r>
          </w:p>
          <w:p w14:paraId="52D6272B" w14:textId="77777777"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 xml:space="preserve">Children have strategies to self-correct and are motivated to learn on their own. </w:t>
            </w:r>
          </w:p>
          <w:p w14:paraId="7CA9758F" w14:textId="58D60F20"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Pupil Premium specific learning walks identify pupils demonstrating positive learning behaviours</w:t>
            </w:r>
            <w:r w:rsidR="00333EAB" w:rsidRPr="007F146B">
              <w:rPr>
                <w:rFonts w:ascii="ArialMT" w:hAnsi="ArialMT"/>
                <w:color w:val="0C0C0C"/>
                <w:sz w:val="22"/>
                <w:szCs w:val="22"/>
              </w:rPr>
              <w:t>.</w:t>
            </w:r>
          </w:p>
          <w:p w14:paraId="5EBD4243" w14:textId="77777777" w:rsidR="00E66558" w:rsidRPr="007F146B" w:rsidRDefault="00C063A8" w:rsidP="00C063A8">
            <w:pPr>
              <w:pStyle w:val="NormalWeb"/>
              <w:shd w:val="clear" w:color="auto" w:fill="FFFFFF"/>
              <w:rPr>
                <w:rFonts w:ascii="ArialMT" w:hAnsi="ArialMT"/>
                <w:color w:val="0C0C0C"/>
                <w:sz w:val="22"/>
                <w:szCs w:val="22"/>
              </w:rPr>
            </w:pPr>
            <w:r w:rsidRPr="007F146B">
              <w:rPr>
                <w:rFonts w:ascii="ArialMT" w:hAnsi="ArialMT"/>
                <w:color w:val="0C0C0C"/>
                <w:sz w:val="22"/>
                <w:szCs w:val="22"/>
              </w:rPr>
              <w:t xml:space="preserve">Pupils demonstrate strong </w:t>
            </w:r>
            <w:proofErr w:type="gramStart"/>
            <w:r w:rsidRPr="007F146B">
              <w:rPr>
                <w:rFonts w:ascii="ArialMT" w:hAnsi="ArialMT"/>
                <w:color w:val="0C0C0C"/>
                <w:sz w:val="22"/>
                <w:szCs w:val="22"/>
              </w:rPr>
              <w:t>independent</w:t>
            </w:r>
            <w:r w:rsidR="00333EAB" w:rsidRPr="007F146B">
              <w:rPr>
                <w:rFonts w:ascii="ArialMT" w:hAnsi="ArialMT"/>
                <w:color w:val="0C0C0C"/>
                <w:sz w:val="22"/>
                <w:szCs w:val="22"/>
              </w:rPr>
              <w:t xml:space="preserve"> </w:t>
            </w:r>
            <w:r w:rsidRPr="007F146B">
              <w:rPr>
                <w:rFonts w:ascii="ArialMT" w:hAnsi="ArialMT"/>
                <w:color w:val="0C0C0C"/>
                <w:sz w:val="22"/>
                <w:szCs w:val="22"/>
              </w:rPr>
              <w:t xml:space="preserve"> learning</w:t>
            </w:r>
            <w:proofErr w:type="gramEnd"/>
            <w:r w:rsidR="00333EAB" w:rsidRPr="007F146B">
              <w:rPr>
                <w:rFonts w:ascii="ArialMT" w:hAnsi="ArialMT"/>
                <w:color w:val="0C0C0C"/>
                <w:sz w:val="22"/>
                <w:szCs w:val="22"/>
              </w:rPr>
              <w:t>.</w:t>
            </w:r>
          </w:p>
          <w:p w14:paraId="2A7D5505" w14:textId="7224D071" w:rsidR="00333EAB" w:rsidRPr="007F146B" w:rsidRDefault="00333EAB" w:rsidP="00C063A8">
            <w:pPr>
              <w:pStyle w:val="NormalWeb"/>
              <w:shd w:val="clear" w:color="auto" w:fill="FFFFFF"/>
              <w:rPr>
                <w:rFonts w:ascii="ArialMT" w:hAnsi="ArialMT"/>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0FCC3"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To develop a love for reading and close the vocabulary and language skills gap. </w:t>
            </w:r>
          </w:p>
          <w:p w14:paraId="2A7D5507" w14:textId="77777777" w:rsidR="00E66558" w:rsidRPr="007F146B" w:rsidRDefault="00E66558">
            <w:pPr>
              <w:pStyle w:val="TableRow"/>
              <w:rPr>
                <w:rFonts w:ascii="ArialMT" w:hAnsi="ArialMT"/>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F13E2"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The percentage of children in receipt of pupil premium funding achieving both ARE and GDS in reading match or surpass that of non- pp children. </w:t>
            </w:r>
          </w:p>
          <w:p w14:paraId="44EA92F4" w14:textId="77777777" w:rsidR="00C063A8" w:rsidRPr="007F146B" w:rsidRDefault="00C063A8" w:rsidP="00C063A8">
            <w:pPr>
              <w:pStyle w:val="NormalWeb"/>
              <w:rPr>
                <w:rFonts w:ascii="ArialMT" w:hAnsi="ArialMT"/>
              </w:rPr>
            </w:pPr>
            <w:r w:rsidRPr="007F146B">
              <w:rPr>
                <w:rFonts w:ascii="ArialMT" w:hAnsi="ArialMT"/>
                <w:color w:val="0C0C0C"/>
                <w:sz w:val="22"/>
                <w:szCs w:val="22"/>
              </w:rPr>
              <w:lastRenderedPageBreak/>
              <w:t xml:space="preserve">The percentage of pupils in receipt of pupil premium funding who pass the year 1 phonics screening check matches or surpasses that of non pp children. </w:t>
            </w:r>
          </w:p>
          <w:p w14:paraId="761469E9" w14:textId="376644A5" w:rsidR="00C063A8" w:rsidRPr="007F146B" w:rsidRDefault="00C063A8" w:rsidP="00C063A8">
            <w:pPr>
              <w:pStyle w:val="NormalWeb"/>
              <w:rPr>
                <w:rFonts w:ascii="ArialMT" w:hAnsi="ArialMT"/>
              </w:rPr>
            </w:pPr>
            <w:r w:rsidRPr="007F146B">
              <w:rPr>
                <w:rFonts w:ascii="ArialMT" w:hAnsi="ArialMT"/>
                <w:color w:val="0C0C0C"/>
                <w:sz w:val="22"/>
                <w:szCs w:val="22"/>
              </w:rPr>
              <w:t>The % of Y1 PP children passing the phonics screening check will at least be in line with national figures for all pupils</w:t>
            </w:r>
            <w:r w:rsidR="00333EAB" w:rsidRPr="007F146B">
              <w:rPr>
                <w:rFonts w:ascii="ArialMT" w:hAnsi="ArialMT"/>
                <w:color w:val="0C0C0C"/>
                <w:sz w:val="22"/>
                <w:szCs w:val="22"/>
              </w:rPr>
              <w:t>.</w:t>
            </w:r>
          </w:p>
          <w:p w14:paraId="2A7D5508" w14:textId="032E9D50" w:rsidR="00E66558" w:rsidRPr="007F146B" w:rsidRDefault="00C063A8" w:rsidP="00C063A8">
            <w:pPr>
              <w:pStyle w:val="NormalWeb"/>
              <w:rPr>
                <w:rFonts w:ascii="ArialMT" w:hAnsi="ArialMT"/>
              </w:rPr>
            </w:pPr>
            <w:r w:rsidRPr="007F146B">
              <w:rPr>
                <w:rFonts w:ascii="ArialMT" w:hAnsi="ArialMT"/>
                <w:color w:val="0C0C0C"/>
                <w:sz w:val="22"/>
                <w:szCs w:val="22"/>
              </w:rPr>
              <w:t>The %</w:t>
            </w:r>
            <w:r w:rsidR="00333EAB" w:rsidRPr="007F146B">
              <w:rPr>
                <w:rFonts w:ascii="ArialMT" w:hAnsi="ArialMT"/>
                <w:color w:val="0C0C0C"/>
                <w:sz w:val="22"/>
                <w:szCs w:val="22"/>
              </w:rPr>
              <w:t xml:space="preserve"> </w:t>
            </w:r>
            <w:r w:rsidRPr="007F146B">
              <w:rPr>
                <w:rFonts w:ascii="ArialMT" w:hAnsi="ArialMT"/>
                <w:color w:val="0C0C0C"/>
                <w:sz w:val="22"/>
                <w:szCs w:val="22"/>
              </w:rPr>
              <w:t>of children achieving ARE in reading will increase from last year</w:t>
            </w:r>
            <w:r w:rsidR="00333EAB" w:rsidRPr="007F146B">
              <w:rPr>
                <w:rFonts w:ascii="ArialMT" w:hAnsi="ArialMT"/>
                <w:color w:val="0C0C0C"/>
                <w:sz w:val="22"/>
                <w:szCs w:val="22"/>
              </w:rPr>
              <w: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CBF41" w14:textId="77777777" w:rsidR="00C063A8" w:rsidRPr="007F146B" w:rsidRDefault="00C063A8" w:rsidP="00C063A8">
            <w:pPr>
              <w:pStyle w:val="NormalWeb"/>
              <w:rPr>
                <w:rFonts w:ascii="ArialMT" w:hAnsi="ArialMT"/>
              </w:rPr>
            </w:pPr>
            <w:r w:rsidRPr="007F146B">
              <w:rPr>
                <w:rFonts w:ascii="ArialMT" w:hAnsi="ArialMT"/>
                <w:color w:val="0C0C0C"/>
                <w:sz w:val="22"/>
                <w:szCs w:val="22"/>
              </w:rPr>
              <w:lastRenderedPageBreak/>
              <w:t xml:space="preserve">To ensure that children are emotionally regulated and </w:t>
            </w:r>
            <w:proofErr w:type="gramStart"/>
            <w:r w:rsidRPr="007F146B">
              <w:rPr>
                <w:rFonts w:ascii="ArialMT" w:hAnsi="ArialMT"/>
                <w:color w:val="0C0C0C"/>
                <w:sz w:val="22"/>
                <w:szCs w:val="22"/>
              </w:rPr>
              <w:t>are able to</w:t>
            </w:r>
            <w:proofErr w:type="gramEnd"/>
            <w:r w:rsidRPr="007F146B">
              <w:rPr>
                <w:rFonts w:ascii="ArialMT" w:hAnsi="ArialMT"/>
                <w:color w:val="0C0C0C"/>
                <w:sz w:val="22"/>
                <w:szCs w:val="22"/>
              </w:rPr>
              <w:t xml:space="preserve"> be happy and successful in school and beyond. </w:t>
            </w:r>
          </w:p>
          <w:p w14:paraId="2A7D550A" w14:textId="77777777" w:rsidR="00E66558" w:rsidRPr="007F146B" w:rsidRDefault="00E66558">
            <w:pPr>
              <w:pStyle w:val="TableRow"/>
              <w:rPr>
                <w:rFonts w:ascii="ArialMT" w:hAnsi="ArialMT"/>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5A94A"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Children feel happy and supported in school. </w:t>
            </w:r>
          </w:p>
          <w:p w14:paraId="3D8C502D"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Children have strategies to cope with challenging situations and negative emotions and respond appropriately. </w:t>
            </w:r>
          </w:p>
          <w:p w14:paraId="4AECB573"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Nurture support has a positive impact on children’s well-being. </w:t>
            </w:r>
          </w:p>
          <w:p w14:paraId="75F9D437"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ELSA support impacts on the children’s attitude toward personal situations and their education. </w:t>
            </w:r>
          </w:p>
          <w:p w14:paraId="0C4F4136" w14:textId="77777777" w:rsidR="00C063A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Parents pro-actively engage with the Family Support Worker. </w:t>
            </w:r>
          </w:p>
          <w:p w14:paraId="57857893" w14:textId="79477A23" w:rsidR="00C063A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PP pupils with social, emotional and mental health issues make accelerated progress and achieve end of year achievement targets. </w:t>
            </w:r>
          </w:p>
          <w:p w14:paraId="366F95F1" w14:textId="3862F9F3" w:rsidR="00C063A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Parental and pupil feedback shows an improvement in positive attitudes to school and learning and more positive mental health. </w:t>
            </w:r>
          </w:p>
          <w:p w14:paraId="2A7D550B" w14:textId="2B1AC999" w:rsidR="00E66558" w:rsidRPr="007F146B" w:rsidRDefault="00C063A8" w:rsidP="00C063A8">
            <w:pPr>
              <w:pStyle w:val="NormalWeb"/>
              <w:shd w:val="clear" w:color="auto" w:fill="FFFFFF"/>
              <w:rPr>
                <w:rFonts w:ascii="ArialMT" w:hAnsi="ArialMT"/>
              </w:rPr>
            </w:pPr>
            <w:r w:rsidRPr="007F146B">
              <w:rPr>
                <w:rFonts w:ascii="ArialMT" w:hAnsi="ArialMT"/>
                <w:color w:val="0A0A0A"/>
                <w:sz w:val="22"/>
                <w:szCs w:val="22"/>
              </w:rPr>
              <w:t xml:space="preserve">A qualified mental health first aider on site to support children with their mental health needs.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F260D" w14:textId="3030AA24" w:rsidR="00C063A8" w:rsidRPr="007F146B" w:rsidRDefault="00C063A8" w:rsidP="00C063A8">
            <w:pPr>
              <w:pStyle w:val="NormalWeb"/>
              <w:rPr>
                <w:rFonts w:ascii="ArialMT" w:hAnsi="ArialMT"/>
              </w:rPr>
            </w:pPr>
            <w:r w:rsidRPr="007F146B">
              <w:rPr>
                <w:rFonts w:ascii="ArialMT" w:hAnsi="ArialMT"/>
                <w:color w:val="0C0C0C"/>
                <w:sz w:val="22"/>
                <w:szCs w:val="22"/>
              </w:rPr>
              <w:t xml:space="preserve">To ensure that children in receipt of </w:t>
            </w:r>
            <w:r w:rsidR="00333EAB" w:rsidRPr="007F146B">
              <w:rPr>
                <w:rFonts w:ascii="ArialMT" w:hAnsi="ArialMT"/>
                <w:color w:val="0C0C0C"/>
                <w:sz w:val="22"/>
                <w:szCs w:val="22"/>
              </w:rPr>
              <w:t>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 xml:space="preserve">Grant </w:t>
            </w:r>
            <w:r w:rsidRPr="007F146B">
              <w:rPr>
                <w:rFonts w:ascii="ArialMT" w:hAnsi="ArialMT"/>
                <w:color w:val="0C0C0C"/>
                <w:sz w:val="22"/>
                <w:szCs w:val="22"/>
              </w:rPr>
              <w:t xml:space="preserve">attend school regularly to maximise learning opportunities. </w:t>
            </w:r>
          </w:p>
          <w:p w14:paraId="2A7D550D" w14:textId="77777777" w:rsidR="00E66558" w:rsidRPr="007F146B" w:rsidRDefault="00E66558">
            <w:pPr>
              <w:pStyle w:val="TableRow"/>
              <w:rPr>
                <w:rFonts w:ascii="ArialMT" w:hAnsi="ArialMT"/>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28689" w14:textId="683A6138" w:rsidR="00C063A8" w:rsidRPr="007F146B" w:rsidRDefault="00C063A8" w:rsidP="00C063A8">
            <w:pPr>
              <w:pStyle w:val="NormalWeb"/>
              <w:rPr>
                <w:rFonts w:ascii="ArialMT" w:hAnsi="ArialMT"/>
              </w:rPr>
            </w:pPr>
            <w:r w:rsidRPr="007F146B">
              <w:rPr>
                <w:rFonts w:ascii="ArialMT" w:hAnsi="ArialMT"/>
                <w:color w:val="0C0C0C"/>
                <w:sz w:val="22"/>
                <w:szCs w:val="22"/>
              </w:rPr>
              <w:t xml:space="preserve">The attendance of children in receipt of </w:t>
            </w:r>
            <w:r w:rsidR="00333EAB" w:rsidRPr="007F146B">
              <w:rPr>
                <w:rFonts w:ascii="ArialMT" w:hAnsi="ArialMT"/>
                <w:color w:val="0C0C0C"/>
                <w:sz w:val="22"/>
                <w:szCs w:val="22"/>
              </w:rPr>
              <w:t>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Grant</w:t>
            </w:r>
            <w:r w:rsidRPr="007F146B">
              <w:rPr>
                <w:rFonts w:ascii="ArialMT" w:hAnsi="ArialMT"/>
                <w:color w:val="0C0C0C"/>
                <w:sz w:val="22"/>
                <w:szCs w:val="22"/>
              </w:rPr>
              <w:t xml:space="preserve"> is above national attendance rates as well as that of their peers. </w:t>
            </w:r>
          </w:p>
          <w:p w14:paraId="7A8019B8" w14:textId="77777777" w:rsidR="00C063A8" w:rsidRPr="007F146B" w:rsidRDefault="00C063A8" w:rsidP="00C063A8">
            <w:pPr>
              <w:pStyle w:val="NormalWeb"/>
              <w:rPr>
                <w:rFonts w:ascii="ArialMT" w:hAnsi="ArialMT"/>
              </w:rPr>
            </w:pPr>
            <w:r w:rsidRPr="007F146B">
              <w:rPr>
                <w:rFonts w:ascii="ArialMT" w:hAnsi="ArialMT"/>
                <w:color w:val="0C0C0C"/>
                <w:sz w:val="22"/>
                <w:szCs w:val="22"/>
              </w:rPr>
              <w:t xml:space="preserve">The attendance figure will exceed 96% </w:t>
            </w:r>
          </w:p>
          <w:p w14:paraId="27141375" w14:textId="77777777" w:rsidR="00333EAB" w:rsidRPr="007F146B" w:rsidRDefault="00C063A8" w:rsidP="00C063A8">
            <w:pPr>
              <w:pStyle w:val="NormalWeb"/>
              <w:rPr>
                <w:rFonts w:ascii="ArialMT" w:hAnsi="ArialMT"/>
                <w:color w:val="0C0C0C"/>
                <w:sz w:val="22"/>
                <w:szCs w:val="22"/>
              </w:rPr>
            </w:pPr>
            <w:r w:rsidRPr="007F146B">
              <w:rPr>
                <w:rFonts w:ascii="ArialMT" w:hAnsi="ArialMT"/>
                <w:color w:val="0C0C0C"/>
                <w:sz w:val="22"/>
                <w:szCs w:val="22"/>
              </w:rPr>
              <w:t>The gap between the attendance for disadvantaged children and non- disadvantaged children will be reduced and fall in line</w:t>
            </w:r>
            <w:r w:rsidR="00333EAB" w:rsidRPr="007F146B">
              <w:rPr>
                <w:rFonts w:ascii="ArialMT" w:hAnsi="ArialMT"/>
                <w:color w:val="0C0C0C"/>
                <w:sz w:val="22"/>
                <w:szCs w:val="22"/>
              </w:rPr>
              <w:t xml:space="preserve">. </w:t>
            </w:r>
          </w:p>
          <w:p w14:paraId="68729169" w14:textId="23406040" w:rsidR="00C063A8" w:rsidRPr="007F146B" w:rsidRDefault="00C063A8" w:rsidP="00C063A8">
            <w:pPr>
              <w:pStyle w:val="NormalWeb"/>
              <w:rPr>
                <w:rFonts w:ascii="ArialMT" w:hAnsi="ArialMT"/>
              </w:rPr>
            </w:pPr>
            <w:r w:rsidRPr="007F146B">
              <w:rPr>
                <w:rFonts w:ascii="ArialMT" w:hAnsi="ArialMT"/>
                <w:color w:val="0C0C0C"/>
                <w:sz w:val="22"/>
                <w:szCs w:val="22"/>
              </w:rPr>
              <w:t>Persistent absence for disadvantaged children will be reduced to ‘at most’ the National Figure</w:t>
            </w:r>
            <w:r w:rsidR="00333EAB" w:rsidRPr="007F146B">
              <w:rPr>
                <w:rFonts w:ascii="ArialMT" w:hAnsi="ArialMT"/>
                <w:color w:val="0C0C0C"/>
                <w:sz w:val="22"/>
                <w:szCs w:val="22"/>
              </w:rPr>
              <w:t>.</w:t>
            </w:r>
          </w:p>
          <w:p w14:paraId="756F5881" w14:textId="77777777" w:rsidR="00E66558" w:rsidRDefault="00C063A8" w:rsidP="007F146B">
            <w:pPr>
              <w:pStyle w:val="NormalWeb"/>
              <w:spacing w:after="0" w:afterAutospacing="0"/>
              <w:rPr>
                <w:rFonts w:ascii="ArialMT" w:hAnsi="ArialMT"/>
                <w:color w:val="0C0C0C"/>
                <w:sz w:val="22"/>
                <w:szCs w:val="22"/>
              </w:rPr>
            </w:pPr>
            <w:r w:rsidRPr="007F146B">
              <w:rPr>
                <w:rFonts w:ascii="ArialMT" w:hAnsi="ArialMT"/>
                <w:color w:val="0C0C0C"/>
                <w:sz w:val="22"/>
                <w:szCs w:val="22"/>
              </w:rPr>
              <w:t>Attendance incentives in place will have an impact by increasing the attendance of PP children</w:t>
            </w:r>
            <w:r w:rsidR="00333EAB" w:rsidRPr="007F146B">
              <w:rPr>
                <w:rFonts w:ascii="ArialMT" w:hAnsi="ArialMT"/>
                <w:color w:val="0C0C0C"/>
                <w:sz w:val="22"/>
                <w:szCs w:val="22"/>
              </w:rPr>
              <w:t xml:space="preserve">. </w:t>
            </w:r>
          </w:p>
          <w:p w14:paraId="2A7D550E" w14:textId="69D704A1" w:rsidR="007F146B" w:rsidRPr="007F146B" w:rsidRDefault="007F146B" w:rsidP="00C063A8">
            <w:pPr>
              <w:pStyle w:val="NormalWeb"/>
              <w:rPr>
                <w:rFonts w:ascii="ArialMT" w:hAnsi="ArialMT"/>
              </w:rPr>
            </w:pPr>
          </w:p>
        </w:tc>
      </w:tr>
      <w:tr w:rsidR="00C063A8" w14:paraId="49759B0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A829F" w14:textId="77777777" w:rsidR="00333EAB" w:rsidRPr="007F146B" w:rsidRDefault="00C063A8" w:rsidP="00C063A8">
            <w:pPr>
              <w:pStyle w:val="NormalWeb"/>
              <w:shd w:val="clear" w:color="auto" w:fill="FFFFFF"/>
              <w:rPr>
                <w:rFonts w:ascii="ArialMT" w:hAnsi="ArialMT"/>
                <w:color w:val="0C0C0C"/>
                <w:sz w:val="22"/>
                <w:szCs w:val="22"/>
              </w:rPr>
            </w:pPr>
            <w:r w:rsidRPr="007F146B">
              <w:rPr>
                <w:rFonts w:ascii="ArialMT" w:hAnsi="ArialMT"/>
                <w:color w:val="0C0C0C"/>
                <w:sz w:val="22"/>
                <w:szCs w:val="22"/>
              </w:rPr>
              <w:lastRenderedPageBreak/>
              <w:t>To close the attainment gap between children in receipt of pupil premium and their peers by the end of KS2 and ensure that they are making progress that exceeds the national progress measure</w:t>
            </w:r>
            <w:r w:rsidR="00333EAB" w:rsidRPr="007F146B">
              <w:rPr>
                <w:rFonts w:ascii="ArialMT" w:hAnsi="ArialMT"/>
                <w:color w:val="0C0C0C"/>
                <w:sz w:val="22"/>
                <w:szCs w:val="22"/>
              </w:rPr>
              <w:t xml:space="preserve">. </w:t>
            </w:r>
          </w:p>
          <w:p w14:paraId="552FC5C0" w14:textId="64D83315" w:rsidR="00333EAB" w:rsidRPr="007F146B" w:rsidRDefault="00333EAB" w:rsidP="00C063A8">
            <w:pPr>
              <w:pStyle w:val="NormalWeb"/>
              <w:shd w:val="clear" w:color="auto" w:fill="FFFFFF"/>
              <w:rPr>
                <w:rFonts w:ascii="ArialMT" w:hAnsi="ArialMT"/>
                <w:color w:val="0C0C0C"/>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234F0" w14:textId="7991DB7D"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The percentage of children in receipt of</w:t>
            </w:r>
            <w:r w:rsidR="00333EAB" w:rsidRPr="007F146B">
              <w:rPr>
                <w:rFonts w:ascii="ArialMT" w:hAnsi="ArialMT"/>
                <w:color w:val="0C0C0C"/>
                <w:sz w:val="22"/>
                <w:szCs w:val="22"/>
              </w:rPr>
              <w:t xml:space="preserve"> the P</w:t>
            </w:r>
            <w:r w:rsidRPr="007F146B">
              <w:rPr>
                <w:rFonts w:ascii="ArialMT" w:hAnsi="ArialMT"/>
                <w:color w:val="0C0C0C"/>
                <w:sz w:val="22"/>
                <w:szCs w:val="22"/>
              </w:rPr>
              <w:t xml:space="preserve">upil </w:t>
            </w:r>
            <w:r w:rsidR="00333EAB" w:rsidRPr="007F146B">
              <w:rPr>
                <w:rFonts w:ascii="ArialMT" w:hAnsi="ArialMT"/>
                <w:color w:val="0C0C0C"/>
                <w:sz w:val="22"/>
                <w:szCs w:val="22"/>
              </w:rPr>
              <w:t>P</w:t>
            </w:r>
            <w:r w:rsidRPr="007F146B">
              <w:rPr>
                <w:rFonts w:ascii="ArialMT" w:hAnsi="ArialMT"/>
                <w:color w:val="0C0C0C"/>
                <w:sz w:val="22"/>
                <w:szCs w:val="22"/>
              </w:rPr>
              <w:t xml:space="preserve">remium </w:t>
            </w:r>
            <w:r w:rsidR="00333EAB" w:rsidRPr="007F146B">
              <w:rPr>
                <w:rFonts w:ascii="ArialMT" w:hAnsi="ArialMT"/>
                <w:color w:val="0C0C0C"/>
                <w:sz w:val="22"/>
                <w:szCs w:val="22"/>
              </w:rPr>
              <w:t xml:space="preserve">Grant </w:t>
            </w:r>
            <w:r w:rsidRPr="007F146B">
              <w:rPr>
                <w:rFonts w:ascii="ArialMT" w:hAnsi="ArialMT"/>
                <w:color w:val="0C0C0C"/>
                <w:sz w:val="22"/>
                <w:szCs w:val="22"/>
              </w:rPr>
              <w:t>achieving both ARE and GDS at the end of KS2 match or surpass that of non-pp children</w:t>
            </w:r>
            <w:r w:rsidR="00333EAB" w:rsidRPr="007F146B">
              <w:rPr>
                <w:rFonts w:ascii="ArialMT" w:hAnsi="ArialMT"/>
                <w:color w:val="0C0C0C"/>
                <w:sz w:val="22"/>
                <w:szCs w:val="22"/>
              </w:rPr>
              <w:t>.</w:t>
            </w:r>
          </w:p>
        </w:tc>
      </w:tr>
      <w:tr w:rsidR="00C063A8" w14:paraId="7F6AFFF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62673" w14:textId="77777777" w:rsidR="00C063A8" w:rsidRPr="007F146B" w:rsidRDefault="00C063A8" w:rsidP="00C063A8">
            <w:pPr>
              <w:pStyle w:val="NormalWeb"/>
              <w:shd w:val="clear" w:color="auto" w:fill="FFFFFF"/>
              <w:rPr>
                <w:rFonts w:ascii="ArialMT" w:hAnsi="ArialMT"/>
              </w:rPr>
            </w:pPr>
            <w:r w:rsidRPr="007F146B">
              <w:rPr>
                <w:rFonts w:ascii="ArialMT" w:hAnsi="ArialMT"/>
                <w:color w:val="0C0C0C"/>
                <w:sz w:val="22"/>
                <w:szCs w:val="22"/>
              </w:rPr>
              <w:t xml:space="preserve">To raise aspirations to ensure the children have ambitious attitudes to their future, exposing them to a range of careers and professionals to inspire and broaden their knowledge and cultural capital </w:t>
            </w:r>
          </w:p>
          <w:p w14:paraId="4B3B8660" w14:textId="77777777" w:rsidR="00C063A8" w:rsidRPr="007F146B" w:rsidRDefault="00C063A8" w:rsidP="00C063A8">
            <w:pPr>
              <w:pStyle w:val="NormalWeb"/>
              <w:rPr>
                <w:rFonts w:ascii="ArialMT" w:hAnsi="ArialMT"/>
                <w:color w:val="0C0C0C"/>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55DE2" w14:textId="7232690E" w:rsidR="00C063A8" w:rsidRPr="007F146B" w:rsidRDefault="00C063A8" w:rsidP="007F146B">
            <w:pPr>
              <w:pStyle w:val="TableParagraph"/>
              <w:spacing w:before="54"/>
              <w:ind w:left="0"/>
              <w:rPr>
                <w:rFonts w:ascii="ArialMT" w:hAnsi="ArialMT" w:cs="Arial"/>
              </w:rPr>
            </w:pPr>
            <w:r w:rsidRPr="007F146B">
              <w:rPr>
                <w:rFonts w:ascii="ArialMT" w:hAnsi="ArialMT" w:cs="Arial"/>
                <w:color w:val="0D0D0D"/>
              </w:rPr>
              <w:t xml:space="preserve">An increased confidence and attitude </w:t>
            </w:r>
            <w:r w:rsidR="00333EAB" w:rsidRPr="007F146B">
              <w:rPr>
                <w:rFonts w:ascii="ArialMT" w:hAnsi="ArialMT" w:cs="Arial"/>
                <w:color w:val="0D0D0D"/>
              </w:rPr>
              <w:t xml:space="preserve">towards learning. </w:t>
            </w:r>
          </w:p>
          <w:p w14:paraId="576DD2B3" w14:textId="77777777" w:rsidR="00C063A8" w:rsidRPr="007F146B" w:rsidRDefault="00C063A8" w:rsidP="007F146B">
            <w:pPr>
              <w:pStyle w:val="TableParagraph"/>
              <w:spacing w:before="59"/>
              <w:ind w:left="0"/>
              <w:rPr>
                <w:rFonts w:ascii="ArialMT" w:hAnsi="ArialMT" w:cs="Arial"/>
                <w:color w:val="0D0D0D"/>
              </w:rPr>
            </w:pPr>
          </w:p>
          <w:p w14:paraId="2DAF4C58" w14:textId="375E45AA" w:rsidR="00C063A8" w:rsidRPr="007F146B" w:rsidRDefault="00C063A8" w:rsidP="007F146B">
            <w:pPr>
              <w:pStyle w:val="TableParagraph"/>
              <w:spacing w:before="59"/>
              <w:ind w:left="0"/>
              <w:rPr>
                <w:rFonts w:ascii="ArialMT" w:hAnsi="ArialMT" w:cs="Arial"/>
              </w:rPr>
            </w:pPr>
            <w:r w:rsidRPr="007F146B">
              <w:rPr>
                <w:rFonts w:ascii="ArialMT" w:hAnsi="ArialMT" w:cs="Arial"/>
                <w:color w:val="0D0D0D"/>
              </w:rPr>
              <w:t xml:space="preserve">The curriculum is designed to widen </w:t>
            </w:r>
            <w:r w:rsidR="007F146B" w:rsidRPr="007F146B">
              <w:rPr>
                <w:rFonts w:ascii="ArialMT" w:hAnsi="ArialMT" w:cs="Arial"/>
                <w:color w:val="0D0D0D"/>
              </w:rPr>
              <w:t xml:space="preserve">        </w:t>
            </w:r>
            <w:r w:rsidR="00333EAB" w:rsidRPr="007F146B">
              <w:rPr>
                <w:rFonts w:ascii="ArialMT" w:hAnsi="ArialMT" w:cs="Arial"/>
                <w:color w:val="0D0D0D"/>
              </w:rPr>
              <w:t>children’s</w:t>
            </w:r>
            <w:r w:rsidRPr="007F146B">
              <w:rPr>
                <w:rFonts w:ascii="ArialMT" w:hAnsi="ArialMT" w:cs="Arial"/>
                <w:color w:val="0D0D0D"/>
                <w:spacing w:val="-5"/>
              </w:rPr>
              <w:t xml:space="preserve"> </w:t>
            </w:r>
            <w:r w:rsidRPr="007F146B">
              <w:rPr>
                <w:rFonts w:ascii="ArialMT" w:hAnsi="ArialMT" w:cs="Arial"/>
                <w:color w:val="0D0D0D"/>
              </w:rPr>
              <w:t>experiences</w:t>
            </w:r>
            <w:r w:rsidRPr="007F146B">
              <w:rPr>
                <w:rFonts w:ascii="ArialMT" w:hAnsi="ArialMT" w:cs="Arial"/>
                <w:color w:val="0D0D0D"/>
                <w:spacing w:val="-5"/>
              </w:rPr>
              <w:t xml:space="preserve"> </w:t>
            </w:r>
            <w:r w:rsidRPr="007F146B">
              <w:rPr>
                <w:rFonts w:ascii="ArialMT" w:hAnsi="ArialMT" w:cs="Arial"/>
                <w:color w:val="0D0D0D"/>
              </w:rPr>
              <w:t>and</w:t>
            </w:r>
            <w:r w:rsidRPr="007F146B">
              <w:rPr>
                <w:rFonts w:ascii="ArialMT" w:hAnsi="ArialMT" w:cs="Arial"/>
                <w:color w:val="0D0D0D"/>
                <w:spacing w:val="-4"/>
              </w:rPr>
              <w:t xml:space="preserve"> </w:t>
            </w:r>
            <w:r w:rsidRPr="007F146B">
              <w:rPr>
                <w:rFonts w:ascii="ArialMT" w:hAnsi="ArialMT" w:cs="Arial"/>
                <w:color w:val="0D0D0D"/>
              </w:rPr>
              <w:t>cultural</w:t>
            </w:r>
            <w:r w:rsidRPr="007F146B">
              <w:rPr>
                <w:rFonts w:ascii="ArialMT" w:hAnsi="ArialMT" w:cs="Arial"/>
                <w:color w:val="0D0D0D"/>
                <w:spacing w:val="-4"/>
              </w:rPr>
              <w:t xml:space="preserve"> </w:t>
            </w:r>
            <w:r w:rsidRPr="007F146B">
              <w:rPr>
                <w:rFonts w:ascii="ArialMT" w:hAnsi="ArialMT" w:cs="Arial"/>
                <w:color w:val="0D0D0D"/>
              </w:rPr>
              <w:t>capital.</w:t>
            </w:r>
          </w:p>
          <w:p w14:paraId="5AB11D18" w14:textId="77777777" w:rsidR="00C063A8" w:rsidRPr="007F146B" w:rsidRDefault="00C063A8" w:rsidP="007F146B">
            <w:pPr>
              <w:pStyle w:val="TableParagraph"/>
              <w:spacing w:before="60"/>
              <w:ind w:left="0"/>
              <w:rPr>
                <w:rFonts w:ascii="ArialMT" w:hAnsi="ArialMT" w:cs="Arial"/>
                <w:color w:val="0D0D0D"/>
              </w:rPr>
            </w:pPr>
          </w:p>
          <w:p w14:paraId="4A8B57DA" w14:textId="65E4DFD0" w:rsidR="00C063A8" w:rsidRPr="007F146B" w:rsidRDefault="00C063A8" w:rsidP="007F146B">
            <w:pPr>
              <w:pStyle w:val="TableParagraph"/>
              <w:spacing w:before="60"/>
              <w:ind w:left="0"/>
              <w:rPr>
                <w:rFonts w:ascii="ArialMT" w:hAnsi="ArialMT" w:cs="Arial"/>
              </w:rPr>
            </w:pPr>
            <w:r w:rsidRPr="007F146B">
              <w:rPr>
                <w:rFonts w:ascii="ArialMT" w:hAnsi="ArialMT" w:cs="Arial"/>
                <w:color w:val="0D0D0D"/>
              </w:rPr>
              <w:t>Pupil Voice discussions highlight how PP</w:t>
            </w:r>
            <w:r w:rsidRPr="007F146B">
              <w:rPr>
                <w:rFonts w:ascii="ArialMT" w:hAnsi="ArialMT" w:cs="Arial"/>
                <w:color w:val="0D0D0D"/>
                <w:spacing w:val="1"/>
              </w:rPr>
              <w:t xml:space="preserve"> </w:t>
            </w:r>
            <w:r w:rsidRPr="007F146B">
              <w:rPr>
                <w:rFonts w:ascii="ArialMT" w:hAnsi="ArialMT" w:cs="Arial"/>
                <w:color w:val="0D0D0D"/>
              </w:rPr>
              <w:t>children are more confident in articulating their</w:t>
            </w:r>
            <w:r w:rsidRPr="007F146B">
              <w:rPr>
                <w:rFonts w:ascii="ArialMT" w:hAnsi="ArialMT" w:cs="Arial"/>
                <w:color w:val="0D0D0D"/>
                <w:spacing w:val="-57"/>
              </w:rPr>
              <w:t xml:space="preserve"> </w:t>
            </w:r>
            <w:r w:rsidR="00333EAB" w:rsidRPr="007F146B">
              <w:rPr>
                <w:rFonts w:ascii="ArialMT" w:hAnsi="ArialMT" w:cs="Arial"/>
                <w:color w:val="0D0D0D"/>
                <w:spacing w:val="-57"/>
              </w:rPr>
              <w:t xml:space="preserve">  </w:t>
            </w:r>
            <w:r w:rsidRPr="007F146B">
              <w:rPr>
                <w:rFonts w:ascii="ArialMT" w:hAnsi="ArialMT" w:cs="Arial"/>
                <w:color w:val="0D0D0D"/>
              </w:rPr>
              <w:t>experiences within the curriculum and outside</w:t>
            </w:r>
            <w:r w:rsidRPr="007F146B">
              <w:rPr>
                <w:rFonts w:ascii="ArialMT" w:hAnsi="ArialMT" w:cs="Arial"/>
                <w:color w:val="0D0D0D"/>
                <w:spacing w:val="1"/>
              </w:rPr>
              <w:t xml:space="preserve"> </w:t>
            </w:r>
            <w:r w:rsidRPr="007F146B">
              <w:rPr>
                <w:rFonts w:ascii="ArialMT" w:hAnsi="ArialMT" w:cs="Arial"/>
                <w:color w:val="0D0D0D"/>
              </w:rPr>
              <w:t>of</w:t>
            </w:r>
            <w:r w:rsidRPr="007F146B">
              <w:rPr>
                <w:rFonts w:ascii="ArialMT" w:hAnsi="ArialMT" w:cs="Arial"/>
                <w:color w:val="0D0D0D"/>
                <w:spacing w:val="-1"/>
              </w:rPr>
              <w:t xml:space="preserve"> </w:t>
            </w:r>
            <w:r w:rsidRPr="007F146B">
              <w:rPr>
                <w:rFonts w:ascii="ArialMT" w:hAnsi="ArialMT" w:cs="Arial"/>
                <w:color w:val="0D0D0D"/>
              </w:rPr>
              <w:t>school</w:t>
            </w:r>
          </w:p>
          <w:p w14:paraId="60DDBDA2" w14:textId="77777777" w:rsidR="00C063A8" w:rsidRPr="007F146B" w:rsidRDefault="00C063A8" w:rsidP="007F146B">
            <w:pPr>
              <w:pStyle w:val="TableParagraph"/>
              <w:ind w:left="0"/>
              <w:rPr>
                <w:rFonts w:ascii="ArialMT" w:hAnsi="ArialMT" w:cs="Arial"/>
                <w:color w:val="0C0C0C"/>
              </w:rPr>
            </w:pPr>
          </w:p>
          <w:p w14:paraId="0B0EF56C" w14:textId="5B86E3CB" w:rsidR="00C063A8" w:rsidRPr="007F146B" w:rsidRDefault="00C063A8" w:rsidP="007F146B">
            <w:pPr>
              <w:pStyle w:val="TableParagraph"/>
              <w:ind w:left="0"/>
              <w:rPr>
                <w:rFonts w:ascii="ArialMT" w:hAnsi="ArialMT" w:cs="Arial"/>
              </w:rPr>
            </w:pPr>
            <w:r w:rsidRPr="007F146B">
              <w:rPr>
                <w:rFonts w:ascii="ArialMT" w:hAnsi="ArialMT" w:cs="Arial"/>
                <w:color w:val="0C0C0C"/>
              </w:rPr>
              <w:t>100% of teaching is good or better across all</w:t>
            </w:r>
            <w:r w:rsidRPr="007F146B">
              <w:rPr>
                <w:rFonts w:ascii="ArialMT" w:hAnsi="ArialMT" w:cs="Arial"/>
                <w:color w:val="0C0C0C"/>
                <w:spacing w:val="-56"/>
              </w:rPr>
              <w:t xml:space="preserve"> </w:t>
            </w:r>
            <w:r w:rsidRPr="007F146B">
              <w:rPr>
                <w:rFonts w:ascii="ArialMT" w:hAnsi="ArialMT" w:cs="Arial"/>
                <w:color w:val="0C0C0C"/>
              </w:rPr>
              <w:t>schools.</w:t>
            </w:r>
          </w:p>
          <w:p w14:paraId="5404DC2F" w14:textId="77777777" w:rsidR="00C063A8" w:rsidRPr="007F146B" w:rsidRDefault="00C063A8" w:rsidP="007F146B">
            <w:pPr>
              <w:pStyle w:val="TableParagraph"/>
              <w:ind w:left="0"/>
              <w:rPr>
                <w:rFonts w:ascii="ArialMT" w:hAnsi="ArialMT" w:cs="Arial"/>
                <w:color w:val="0C0C0C"/>
              </w:rPr>
            </w:pPr>
          </w:p>
          <w:p w14:paraId="4108835A" w14:textId="7CDD61FB" w:rsidR="00C063A8" w:rsidRPr="007F146B" w:rsidRDefault="00C063A8" w:rsidP="007F146B">
            <w:pPr>
              <w:pStyle w:val="TableParagraph"/>
              <w:ind w:left="0"/>
              <w:rPr>
                <w:rFonts w:ascii="ArialMT" w:hAnsi="ArialMT" w:cs="Arial"/>
              </w:rPr>
            </w:pPr>
            <w:r w:rsidRPr="007F146B">
              <w:rPr>
                <w:rFonts w:ascii="ArialMT" w:hAnsi="ArialMT" w:cs="Arial"/>
                <w:color w:val="0C0C0C"/>
              </w:rPr>
              <w:t>Curriculum delivery diminishes the inherent barriers</w:t>
            </w:r>
            <w:r w:rsidRPr="007F146B">
              <w:rPr>
                <w:rFonts w:ascii="ArialMT" w:hAnsi="ArialMT" w:cs="Arial"/>
                <w:color w:val="0C0C0C"/>
                <w:spacing w:val="2"/>
              </w:rPr>
              <w:t xml:space="preserve"> </w:t>
            </w:r>
            <w:r w:rsidRPr="007F146B">
              <w:rPr>
                <w:rFonts w:ascii="ArialMT" w:hAnsi="ArialMT" w:cs="Arial"/>
                <w:color w:val="0C0C0C"/>
              </w:rPr>
              <w:t>presented</w:t>
            </w:r>
            <w:r w:rsidRPr="007F146B">
              <w:rPr>
                <w:rFonts w:ascii="ArialMT" w:hAnsi="ArialMT" w:cs="Arial"/>
                <w:color w:val="0C0C0C"/>
                <w:spacing w:val="3"/>
              </w:rPr>
              <w:t xml:space="preserve"> </w:t>
            </w:r>
            <w:r w:rsidRPr="007F146B">
              <w:rPr>
                <w:rFonts w:ascii="ArialMT" w:hAnsi="ArialMT" w:cs="Arial"/>
                <w:color w:val="0C0C0C"/>
              </w:rPr>
              <w:t>within</w:t>
            </w:r>
            <w:r w:rsidRPr="007F146B">
              <w:rPr>
                <w:rFonts w:ascii="ArialMT" w:hAnsi="ArialMT" w:cs="Arial"/>
                <w:color w:val="0C0C0C"/>
                <w:spacing w:val="3"/>
              </w:rPr>
              <w:t xml:space="preserve"> </w:t>
            </w:r>
            <w:r w:rsidRPr="007F146B">
              <w:rPr>
                <w:rFonts w:ascii="ArialMT" w:hAnsi="ArialMT" w:cs="Arial"/>
                <w:color w:val="0C0C0C"/>
              </w:rPr>
              <w:t>the</w:t>
            </w:r>
            <w:r w:rsidRPr="007F146B">
              <w:rPr>
                <w:rFonts w:ascii="ArialMT" w:hAnsi="ArialMT" w:cs="Arial"/>
                <w:color w:val="0C0C0C"/>
                <w:spacing w:val="1"/>
              </w:rPr>
              <w:t xml:space="preserve"> </w:t>
            </w:r>
            <w:r w:rsidRPr="007F146B">
              <w:rPr>
                <w:rFonts w:ascii="ArialMT" w:hAnsi="ArialMT" w:cs="Arial"/>
                <w:color w:val="0C0C0C"/>
              </w:rPr>
              <w:t>context</w:t>
            </w:r>
            <w:r w:rsidRPr="007F146B">
              <w:rPr>
                <w:rFonts w:ascii="ArialMT" w:hAnsi="ArialMT" w:cs="Arial"/>
                <w:color w:val="0C0C0C"/>
                <w:spacing w:val="3"/>
              </w:rPr>
              <w:t xml:space="preserve"> </w:t>
            </w:r>
            <w:r w:rsidRPr="007F146B">
              <w:rPr>
                <w:rFonts w:ascii="ArialMT" w:hAnsi="ArialMT" w:cs="Arial"/>
                <w:color w:val="0C0C0C"/>
              </w:rPr>
              <w:t>of</w:t>
            </w:r>
            <w:r w:rsidRPr="007F146B">
              <w:rPr>
                <w:rFonts w:ascii="ArialMT" w:hAnsi="ArialMT" w:cs="Arial"/>
                <w:color w:val="0C0C0C"/>
                <w:spacing w:val="4"/>
              </w:rPr>
              <w:t xml:space="preserve"> </w:t>
            </w:r>
            <w:r w:rsidRPr="007F146B">
              <w:rPr>
                <w:rFonts w:ascii="ArialMT" w:hAnsi="ArialMT" w:cs="Arial"/>
                <w:color w:val="0C0C0C"/>
              </w:rPr>
              <w:t>the</w:t>
            </w:r>
            <w:r w:rsidRPr="007F146B">
              <w:rPr>
                <w:rFonts w:ascii="ArialMT" w:hAnsi="ArialMT" w:cs="Arial"/>
                <w:color w:val="0C0C0C"/>
                <w:spacing w:val="1"/>
              </w:rPr>
              <w:t xml:space="preserve"> </w:t>
            </w:r>
            <w:r w:rsidRPr="007F146B">
              <w:rPr>
                <w:rFonts w:ascii="ArialMT" w:hAnsi="ArialMT" w:cs="Arial"/>
                <w:color w:val="0C0C0C"/>
              </w:rPr>
              <w:t>schools.</w:t>
            </w:r>
          </w:p>
          <w:p w14:paraId="5B048FCC" w14:textId="77777777" w:rsidR="00C063A8" w:rsidRPr="007F146B" w:rsidRDefault="00C063A8" w:rsidP="007F146B">
            <w:pPr>
              <w:pStyle w:val="TableParagraph"/>
              <w:ind w:left="0"/>
              <w:rPr>
                <w:rFonts w:ascii="ArialMT" w:hAnsi="ArialMT" w:cs="Arial"/>
                <w:color w:val="0C0C0C"/>
              </w:rPr>
            </w:pPr>
          </w:p>
          <w:p w14:paraId="72410DEA" w14:textId="02FA6515" w:rsidR="00C063A8" w:rsidRPr="007F146B" w:rsidRDefault="00C063A8" w:rsidP="007F146B">
            <w:pPr>
              <w:pStyle w:val="TableParagraph"/>
              <w:ind w:left="0"/>
              <w:rPr>
                <w:rFonts w:ascii="ArialMT" w:hAnsi="ArialMT" w:cs="Arial"/>
              </w:rPr>
            </w:pPr>
            <w:r w:rsidRPr="007F146B">
              <w:rPr>
                <w:rFonts w:ascii="ArialMT" w:hAnsi="ArialMT" w:cs="Arial"/>
                <w:color w:val="0C0C0C"/>
              </w:rPr>
              <w:t>Evidence of improvement in engagement and</w:t>
            </w:r>
            <w:r w:rsidRPr="007F146B">
              <w:rPr>
                <w:rFonts w:ascii="ArialMT" w:hAnsi="ArialMT" w:cs="Arial"/>
                <w:color w:val="0C0C0C"/>
                <w:spacing w:val="1"/>
              </w:rPr>
              <w:t xml:space="preserve"> </w:t>
            </w:r>
            <w:r w:rsidRPr="007F146B">
              <w:rPr>
                <w:rFonts w:ascii="ArialMT" w:hAnsi="ArialMT" w:cs="Arial"/>
                <w:color w:val="0C0C0C"/>
              </w:rPr>
              <w:t>outcomes of Pupil Premium pupils is present in</w:t>
            </w:r>
            <w:r w:rsidRPr="007F146B">
              <w:rPr>
                <w:rFonts w:ascii="ArialMT" w:hAnsi="ArialMT" w:cs="Arial"/>
                <w:color w:val="0C0C0C"/>
                <w:spacing w:val="-57"/>
              </w:rPr>
              <w:t xml:space="preserve"> </w:t>
            </w:r>
            <w:r w:rsidRPr="007F146B">
              <w:rPr>
                <w:rFonts w:ascii="ArialMT" w:hAnsi="ArialMT" w:cs="Arial"/>
                <w:color w:val="0C0C0C"/>
              </w:rPr>
              <w:t>monitoring</w:t>
            </w:r>
            <w:r w:rsidRPr="007F146B">
              <w:rPr>
                <w:rFonts w:ascii="ArialMT" w:hAnsi="ArialMT" w:cs="Arial"/>
                <w:color w:val="0C0C0C"/>
                <w:spacing w:val="-2"/>
              </w:rPr>
              <w:t xml:space="preserve"> </w:t>
            </w:r>
            <w:r w:rsidRPr="007F146B">
              <w:rPr>
                <w:rFonts w:ascii="ArialMT" w:hAnsi="ArialMT" w:cs="Arial"/>
                <w:color w:val="0C0C0C"/>
              </w:rPr>
              <w:t>and</w:t>
            </w:r>
            <w:r w:rsidRPr="007F146B">
              <w:rPr>
                <w:rFonts w:ascii="ArialMT" w:hAnsi="ArialMT" w:cs="Arial"/>
                <w:color w:val="0C0C0C"/>
                <w:spacing w:val="-1"/>
              </w:rPr>
              <w:t xml:space="preserve"> </w:t>
            </w:r>
            <w:r w:rsidRPr="007F146B">
              <w:rPr>
                <w:rFonts w:ascii="ArialMT" w:hAnsi="ArialMT" w:cs="Arial"/>
                <w:color w:val="0C0C0C"/>
              </w:rPr>
              <w:t>classroom</w:t>
            </w:r>
            <w:r w:rsidRPr="007F146B">
              <w:rPr>
                <w:rFonts w:ascii="ArialMT" w:hAnsi="ArialMT" w:cs="Arial"/>
                <w:color w:val="0C0C0C"/>
                <w:spacing w:val="-2"/>
              </w:rPr>
              <w:t xml:space="preserve"> </w:t>
            </w:r>
            <w:r w:rsidRPr="007F146B">
              <w:rPr>
                <w:rFonts w:ascii="ArialMT" w:hAnsi="ArialMT" w:cs="Arial"/>
                <w:color w:val="0C0C0C"/>
              </w:rPr>
              <w:t>visits.</w:t>
            </w:r>
          </w:p>
          <w:p w14:paraId="7837294E" w14:textId="77777777" w:rsidR="00C063A8" w:rsidRPr="007F146B" w:rsidRDefault="00C063A8" w:rsidP="007F146B">
            <w:pPr>
              <w:pStyle w:val="TableParagraph"/>
              <w:ind w:left="0"/>
              <w:rPr>
                <w:rFonts w:ascii="ArialMT" w:hAnsi="ArialMT" w:cs="Arial"/>
                <w:color w:val="0C0C0C"/>
              </w:rPr>
            </w:pPr>
          </w:p>
          <w:p w14:paraId="32911333" w14:textId="77777777" w:rsidR="00C063A8" w:rsidRPr="007F146B" w:rsidRDefault="00C063A8" w:rsidP="007F146B">
            <w:pPr>
              <w:pStyle w:val="TableParagraph"/>
              <w:ind w:left="0"/>
              <w:rPr>
                <w:rFonts w:ascii="ArialMT" w:hAnsi="ArialMT" w:cs="Arial"/>
                <w:color w:val="0C0C0C"/>
              </w:rPr>
            </w:pPr>
            <w:r w:rsidRPr="007F146B">
              <w:rPr>
                <w:rFonts w:ascii="ArialMT" w:hAnsi="ArialMT" w:cs="Arial"/>
                <w:color w:val="0C0C0C"/>
              </w:rPr>
              <w:t>An increased proportion of PP pupils to achieve</w:t>
            </w:r>
            <w:r w:rsidRPr="007F146B">
              <w:rPr>
                <w:rFonts w:ascii="ArialMT" w:hAnsi="ArialMT" w:cs="Arial"/>
                <w:color w:val="0C0C0C"/>
                <w:spacing w:val="-57"/>
              </w:rPr>
              <w:t xml:space="preserve"> </w:t>
            </w:r>
            <w:r w:rsidRPr="007F146B">
              <w:rPr>
                <w:rFonts w:ascii="ArialMT" w:hAnsi="ArialMT" w:cs="Arial"/>
                <w:color w:val="0C0C0C"/>
              </w:rPr>
              <w:t>the national average for expected and greater</w:t>
            </w:r>
            <w:r w:rsidRPr="007F146B">
              <w:rPr>
                <w:rFonts w:ascii="ArialMT" w:hAnsi="ArialMT" w:cs="Arial"/>
                <w:color w:val="0C0C0C"/>
                <w:spacing w:val="1"/>
              </w:rPr>
              <w:t xml:space="preserve"> </w:t>
            </w:r>
            <w:r w:rsidRPr="007F146B">
              <w:rPr>
                <w:rFonts w:ascii="ArialMT" w:hAnsi="ArialMT" w:cs="Arial"/>
                <w:color w:val="0C0C0C"/>
              </w:rPr>
              <w:t>depth</w:t>
            </w:r>
            <w:r w:rsidRPr="007F146B">
              <w:rPr>
                <w:rFonts w:ascii="ArialMT" w:hAnsi="ArialMT" w:cs="Arial"/>
                <w:color w:val="0C0C0C"/>
                <w:spacing w:val="-2"/>
              </w:rPr>
              <w:t xml:space="preserve"> </w:t>
            </w:r>
            <w:r w:rsidRPr="007F146B">
              <w:rPr>
                <w:rFonts w:ascii="ArialMT" w:hAnsi="ArialMT" w:cs="Arial"/>
                <w:color w:val="0C0C0C"/>
              </w:rPr>
              <w:t>in</w:t>
            </w:r>
            <w:r w:rsidRPr="007F146B">
              <w:rPr>
                <w:rFonts w:ascii="ArialMT" w:hAnsi="ArialMT" w:cs="Arial"/>
                <w:color w:val="0C0C0C"/>
                <w:spacing w:val="-1"/>
              </w:rPr>
              <w:t xml:space="preserve"> </w:t>
            </w:r>
            <w:r w:rsidRPr="007F146B">
              <w:rPr>
                <w:rFonts w:ascii="ArialMT" w:hAnsi="ArialMT" w:cs="Arial"/>
                <w:color w:val="0C0C0C"/>
              </w:rPr>
              <w:t>external data</w:t>
            </w:r>
            <w:r w:rsidRPr="007F146B">
              <w:rPr>
                <w:rFonts w:ascii="ArialMT" w:hAnsi="ArialMT" w:cs="Arial"/>
                <w:color w:val="0C0C0C"/>
                <w:spacing w:val="-1"/>
              </w:rPr>
              <w:t xml:space="preserve"> </w:t>
            </w:r>
            <w:r w:rsidRPr="007F146B">
              <w:rPr>
                <w:rFonts w:ascii="ArialMT" w:hAnsi="ArialMT" w:cs="Arial"/>
                <w:color w:val="0C0C0C"/>
              </w:rPr>
              <w:t>points.</w:t>
            </w:r>
          </w:p>
          <w:p w14:paraId="459EFD5F" w14:textId="47E35B6C" w:rsidR="007F146B" w:rsidRPr="007F146B" w:rsidRDefault="007F146B" w:rsidP="007F146B">
            <w:pPr>
              <w:pStyle w:val="TableParagraph"/>
              <w:ind w:left="0"/>
              <w:rPr>
                <w:rFonts w:ascii="ArialMT" w:hAnsi="ArialMT" w:cs="Arial"/>
              </w:rPr>
            </w:pPr>
          </w:p>
        </w:tc>
      </w:tr>
    </w:tbl>
    <w:p w14:paraId="784F724B" w14:textId="77777777" w:rsidR="00DD1A9D" w:rsidRDefault="00DD1A9D">
      <w:pPr>
        <w:pStyle w:val="Heading2"/>
      </w:pPr>
    </w:p>
    <w:p w14:paraId="6A8F6CAA" w14:textId="77777777" w:rsidR="00DD1A9D" w:rsidRDefault="00DD1A9D" w:rsidP="00DD1A9D"/>
    <w:p w14:paraId="31ECB859" w14:textId="77777777" w:rsidR="00CB4CB9" w:rsidRDefault="00CB4CB9" w:rsidP="00DD1A9D"/>
    <w:p w14:paraId="13EFE2BB" w14:textId="77777777" w:rsidR="00CB4CB9" w:rsidRDefault="00CB4CB9" w:rsidP="00DD1A9D"/>
    <w:p w14:paraId="648769B1" w14:textId="77777777" w:rsidR="00CB4CB9" w:rsidRDefault="00CB4CB9" w:rsidP="00DD1A9D"/>
    <w:p w14:paraId="12C65618" w14:textId="77777777" w:rsidR="00CB4CB9" w:rsidRDefault="00CB4CB9" w:rsidP="00DD1A9D"/>
    <w:p w14:paraId="4F6550F2" w14:textId="77777777" w:rsidR="00DD1A9D" w:rsidRPr="00DD1A9D" w:rsidRDefault="00DD1A9D" w:rsidP="00DD1A9D"/>
    <w:p w14:paraId="2A7D5512" w14:textId="1AE08EB0" w:rsidR="00E66558" w:rsidRDefault="009D71E8">
      <w:pPr>
        <w:pStyle w:val="Heading2"/>
      </w:pPr>
      <w:r>
        <w:lastRenderedPageBreak/>
        <w:t>Activity in this academic year</w:t>
      </w:r>
    </w:p>
    <w:p w14:paraId="2A7D5513" w14:textId="48F4B2E4" w:rsidR="00E66558" w:rsidRDefault="009D71E8">
      <w:pPr>
        <w:spacing w:after="480"/>
      </w:pPr>
      <w:r>
        <w:t xml:space="preserve">This details how we intend to spend our pupil premium funding </w:t>
      </w:r>
      <w:r>
        <w:rPr>
          <w:b/>
          <w:bCs/>
        </w:rPr>
        <w:t>this academic year</w:t>
      </w:r>
      <w:r>
        <w:t xml:space="preserve"> to address the challenges listed above.</w:t>
      </w:r>
    </w:p>
    <w:p w14:paraId="2A7D5514" w14:textId="5D052798" w:rsidR="00E66558" w:rsidRDefault="009D71E8">
      <w:pPr>
        <w:pStyle w:val="Heading3"/>
      </w:pPr>
      <w:r>
        <w:t>Teaching (for example, CPD, recruitment and retention)</w:t>
      </w:r>
    </w:p>
    <w:p w14:paraId="2A7D5515" w14:textId="7884BE7A" w:rsidR="00E66558" w:rsidRDefault="009D71E8">
      <w:r>
        <w:t xml:space="preserve">Budgeted cost: </w:t>
      </w:r>
      <w:r w:rsidRPr="00593B10">
        <w:rPr>
          <w:highlight w:val="yellow"/>
        </w:rPr>
        <w:t>£</w:t>
      </w:r>
      <w:r w:rsidR="00752EE3" w:rsidRPr="00752EE3">
        <w:rPr>
          <w:highlight w:val="yellow"/>
        </w:rPr>
        <w:t>130,000</w:t>
      </w:r>
    </w:p>
    <w:tbl>
      <w:tblPr>
        <w:tblW w:w="0" w:type="auto"/>
        <w:tblLayout w:type="fixed"/>
        <w:tblCellMar>
          <w:left w:w="10" w:type="dxa"/>
          <w:right w:w="10" w:type="dxa"/>
        </w:tblCellMar>
        <w:tblLook w:val="04A0" w:firstRow="1" w:lastRow="0" w:firstColumn="1" w:lastColumn="0" w:noHBand="0" w:noVBand="1"/>
      </w:tblPr>
      <w:tblGrid>
        <w:gridCol w:w="2688"/>
        <w:gridCol w:w="4254"/>
        <w:gridCol w:w="2544"/>
      </w:tblGrid>
      <w:tr w:rsidR="00E66558" w:rsidRPr="00E70A3D" w14:paraId="2A7D5519"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C513C4" w:rsidRDefault="009D71E8" w:rsidP="00C513C4">
            <w:pPr>
              <w:rPr>
                <w:sz w:val="22"/>
                <w:szCs w:val="22"/>
              </w:rPr>
            </w:pPr>
            <w:r w:rsidRPr="00C513C4">
              <w:rPr>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C513C4" w:rsidRDefault="009D71E8" w:rsidP="00C513C4">
            <w:pPr>
              <w:rPr>
                <w:sz w:val="22"/>
                <w:szCs w:val="22"/>
              </w:rPr>
            </w:pPr>
            <w:r w:rsidRPr="00C513C4">
              <w:rPr>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C513C4" w:rsidRDefault="009D71E8" w:rsidP="00C513C4">
            <w:pPr>
              <w:rPr>
                <w:sz w:val="22"/>
                <w:szCs w:val="22"/>
              </w:rPr>
            </w:pPr>
            <w:r w:rsidRPr="00C513C4">
              <w:rPr>
                <w:sz w:val="22"/>
                <w:szCs w:val="22"/>
              </w:rPr>
              <w:t>Challenge number(s) addressed</w:t>
            </w:r>
          </w:p>
        </w:tc>
      </w:tr>
      <w:tr w:rsidR="00E70A3D" w:rsidRPr="00E70A3D" w14:paraId="2A7D551D"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E35002C" w:rsidR="00E70A3D" w:rsidRPr="00C513C4" w:rsidRDefault="00E70A3D" w:rsidP="00C513C4">
            <w:pPr>
              <w:rPr>
                <w:sz w:val="22"/>
                <w:szCs w:val="22"/>
              </w:rPr>
            </w:pPr>
            <w:r w:rsidRPr="00C513C4">
              <w:rPr>
                <w:sz w:val="22"/>
                <w:szCs w:val="22"/>
              </w:rPr>
              <w:t>Quality first teaching and time provided to teaching and learning lead to support the provision of high impact strategies</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86571" w14:textId="685222F5" w:rsidR="00E70A3D" w:rsidRPr="00C513C4" w:rsidRDefault="00E70A3D" w:rsidP="00C513C4">
            <w:pPr>
              <w:rPr>
                <w:sz w:val="22"/>
                <w:szCs w:val="22"/>
              </w:rPr>
            </w:pPr>
            <w:r w:rsidRPr="00C513C4">
              <w:rPr>
                <w:sz w:val="22"/>
                <w:szCs w:val="22"/>
              </w:rPr>
              <w:t>The best available evidence ind</w:t>
            </w:r>
            <w:r w:rsidR="00A4306D" w:rsidRPr="00C513C4">
              <w:rPr>
                <w:sz w:val="22"/>
                <w:szCs w:val="22"/>
              </w:rPr>
              <w:t>i</w:t>
            </w:r>
            <w:r w:rsidRPr="00C513C4">
              <w:rPr>
                <w:sz w:val="22"/>
                <w:szCs w:val="22"/>
              </w:rPr>
              <w:t>cates that great teaching is th</w:t>
            </w:r>
            <w:r w:rsidR="00A4306D" w:rsidRPr="00C513C4">
              <w:rPr>
                <w:sz w:val="22"/>
                <w:szCs w:val="22"/>
              </w:rPr>
              <w:t xml:space="preserve">e </w:t>
            </w:r>
            <w:r w:rsidRPr="00C513C4">
              <w:rPr>
                <w:sz w:val="22"/>
                <w:szCs w:val="22"/>
              </w:rPr>
              <w:t>most important lever schools</w:t>
            </w:r>
            <w:r w:rsidR="007F146B" w:rsidRPr="00C513C4">
              <w:rPr>
                <w:sz w:val="22"/>
                <w:szCs w:val="22"/>
              </w:rPr>
              <w:t xml:space="preserve"> must</w:t>
            </w:r>
            <w:r w:rsidRPr="00C513C4">
              <w:rPr>
                <w:sz w:val="22"/>
                <w:szCs w:val="22"/>
              </w:rPr>
              <w:t xml:space="preserve"> improve pupil attainment. Ensuring every teacher is supported in delivering high- quality teaching is essential to achieving the best outcomes for all pupils, particularly the most disadvantaged among them.</w:t>
            </w:r>
          </w:p>
          <w:p w14:paraId="7508F101" w14:textId="7BB25AE9" w:rsidR="00E70A3D" w:rsidRDefault="00593B10" w:rsidP="00C513C4">
            <w:pPr>
              <w:rPr>
                <w:sz w:val="22"/>
                <w:szCs w:val="22"/>
              </w:rPr>
            </w:pPr>
            <w:hyperlink r:id="rId10" w:history="1">
              <w:r w:rsidRPr="007F55D5">
                <w:rPr>
                  <w:rStyle w:val="Hyperlink"/>
                  <w:sz w:val="22"/>
                  <w:szCs w:val="22"/>
                </w:rPr>
                <w:t>https://educationendowmentfoundation.org.uk/support-for-schools/school-planning-support/1-high-quality-teaching</w:t>
              </w:r>
            </w:hyperlink>
          </w:p>
          <w:p w14:paraId="2A7D551B" w14:textId="0F225F00" w:rsidR="00593B10" w:rsidRPr="00C513C4" w:rsidRDefault="00593B10" w:rsidP="00C513C4">
            <w:pPr>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3883EDA" w:rsidR="00E70A3D" w:rsidRPr="00C513C4" w:rsidRDefault="00E70A3D" w:rsidP="00C513C4">
            <w:pPr>
              <w:rPr>
                <w:sz w:val="22"/>
                <w:szCs w:val="22"/>
              </w:rPr>
            </w:pPr>
            <w:r w:rsidRPr="00C513C4">
              <w:rPr>
                <w:sz w:val="22"/>
                <w:szCs w:val="22"/>
              </w:rPr>
              <w:t>1, 2, 3, 5</w:t>
            </w:r>
          </w:p>
        </w:tc>
      </w:tr>
      <w:tr w:rsidR="00E70A3D" w:rsidRPr="00E70A3D" w14:paraId="2A7D5521"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25457E6" w:rsidR="00E70A3D" w:rsidRPr="00C513C4" w:rsidRDefault="00E70A3D" w:rsidP="00C513C4">
            <w:pPr>
              <w:rPr>
                <w:sz w:val="22"/>
                <w:szCs w:val="22"/>
              </w:rPr>
            </w:pPr>
            <w:r w:rsidRPr="00C513C4">
              <w:rPr>
                <w:sz w:val="22"/>
                <w:szCs w:val="22"/>
              </w:rPr>
              <w:t>Accessing professional learning - CPL and net- works to enable teachers to continue to develop their practice</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40ABB" w14:textId="5F884DCF" w:rsidR="00E70A3D" w:rsidRPr="00C513C4" w:rsidRDefault="00E70A3D" w:rsidP="00C513C4">
            <w:pPr>
              <w:rPr>
                <w:sz w:val="22"/>
                <w:szCs w:val="22"/>
              </w:rPr>
            </w:pPr>
            <w:r w:rsidRPr="00C513C4">
              <w:rPr>
                <w:sz w:val="22"/>
                <w:szCs w:val="22"/>
              </w:rPr>
              <w:t xml:space="preserve">Evidence </w:t>
            </w:r>
            <w:proofErr w:type="gramStart"/>
            <w:r w:rsidRPr="00C513C4">
              <w:rPr>
                <w:sz w:val="22"/>
                <w:szCs w:val="22"/>
              </w:rPr>
              <w:t>review</w:t>
            </w:r>
            <w:proofErr w:type="gramEnd"/>
            <w:r w:rsidRPr="00C513C4">
              <w:rPr>
                <w:sz w:val="22"/>
                <w:szCs w:val="22"/>
              </w:rPr>
              <w:t>: The effects of high-quality professional development on teachers and students</w:t>
            </w:r>
          </w:p>
          <w:p w14:paraId="2A7D551F" w14:textId="1E1968B5" w:rsidR="00E70A3D" w:rsidRPr="00C513C4" w:rsidRDefault="007F146B" w:rsidP="00C513C4">
            <w:pPr>
              <w:rPr>
                <w:sz w:val="22"/>
                <w:szCs w:val="22"/>
              </w:rPr>
            </w:pPr>
            <w:hyperlink r:id="rId11" w:history="1">
              <w:r w:rsidRPr="00C513C4">
                <w:rPr>
                  <w:rStyle w:val="Hyperlink"/>
                  <w:sz w:val="22"/>
                  <w:szCs w:val="22"/>
                </w:rPr>
                <w:t>https://epi.org.uk/publications-</w:t>
              </w:r>
            </w:hyperlink>
            <w:r w:rsidR="00E70A3D" w:rsidRPr="00C513C4">
              <w:rPr>
                <w:sz w:val="22"/>
                <w:szCs w:val="22"/>
              </w:rPr>
              <w:t xml:space="preserve"> </w:t>
            </w:r>
            <w:hyperlink r:id="rId12">
              <w:r w:rsidR="00E70A3D" w:rsidRPr="00C513C4">
                <w:rPr>
                  <w:rStyle w:val="Hyperlink"/>
                  <w:sz w:val="22"/>
                  <w:szCs w:val="22"/>
                </w:rPr>
                <w:t>and-research/effects-high-</w:t>
              </w:r>
            </w:hyperlink>
            <w:r w:rsidR="00E70A3D" w:rsidRPr="00C513C4">
              <w:rPr>
                <w:sz w:val="22"/>
                <w:szCs w:val="22"/>
              </w:rPr>
              <w:t xml:space="preserve"> </w:t>
            </w:r>
            <w:hyperlink r:id="rId13">
              <w:r w:rsidR="00E70A3D" w:rsidRPr="00C513C4">
                <w:rPr>
                  <w:rStyle w:val="Hyperlink"/>
                  <w:sz w:val="22"/>
                  <w:szCs w:val="22"/>
                </w:rPr>
                <w:t>quality-professional-</w:t>
              </w:r>
            </w:hyperlink>
            <w:r w:rsidR="00E70A3D" w:rsidRPr="00C513C4">
              <w:rPr>
                <w:sz w:val="22"/>
                <w:szCs w:val="22"/>
              </w:rPr>
              <w:t xml:space="preserve"> </w:t>
            </w:r>
            <w:hyperlink r:id="rId14">
              <w:r w:rsidR="00E70A3D" w:rsidRPr="00C513C4">
                <w:rPr>
                  <w:rStyle w:val="Hyperlink"/>
                  <w:sz w:val="22"/>
                  <w:szCs w:val="22"/>
                </w:rPr>
                <w:t>development/</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ACEDE11" w:rsidR="00E70A3D" w:rsidRPr="00C513C4" w:rsidRDefault="00E70A3D" w:rsidP="00C513C4">
            <w:pPr>
              <w:rPr>
                <w:sz w:val="22"/>
                <w:szCs w:val="22"/>
              </w:rPr>
            </w:pPr>
            <w:r w:rsidRPr="00C513C4">
              <w:rPr>
                <w:sz w:val="22"/>
                <w:szCs w:val="22"/>
              </w:rPr>
              <w:t>1,2,3,4,5</w:t>
            </w:r>
          </w:p>
        </w:tc>
      </w:tr>
      <w:tr w:rsidR="00E70A3D" w:rsidRPr="00E70A3D" w14:paraId="7D8DDD2C"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8038C" w14:textId="18BCEA13" w:rsidR="00E70A3D" w:rsidRPr="00C513C4" w:rsidRDefault="00E70A3D" w:rsidP="00C513C4">
            <w:pPr>
              <w:rPr>
                <w:sz w:val="22"/>
                <w:szCs w:val="22"/>
              </w:rPr>
            </w:pPr>
            <w:r w:rsidRPr="00C513C4">
              <w:rPr>
                <w:sz w:val="22"/>
                <w:szCs w:val="22"/>
              </w:rPr>
              <w:t>Continue to focus on the development of the curriculum with a focus on memory</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D361C" w14:textId="419E4C2F" w:rsidR="00E70A3D" w:rsidRPr="00C513C4" w:rsidRDefault="007F146B" w:rsidP="00593B10">
            <w:pPr>
              <w:spacing w:after="0"/>
              <w:rPr>
                <w:sz w:val="22"/>
                <w:szCs w:val="22"/>
              </w:rPr>
            </w:pPr>
            <w:hyperlink r:id="rId15" w:history="1">
              <w:r w:rsidRPr="00C513C4">
                <w:rPr>
                  <w:rStyle w:val="Hyperlink"/>
                  <w:sz w:val="22"/>
                  <w:szCs w:val="22"/>
                </w:rPr>
                <w:t>https://impact.chartered.college</w:t>
              </w:r>
            </w:hyperlink>
          </w:p>
          <w:p w14:paraId="618CBBE4" w14:textId="43F1B493" w:rsidR="00E70A3D" w:rsidRPr="00C513C4" w:rsidRDefault="00E70A3D" w:rsidP="00593B10">
            <w:pPr>
              <w:spacing w:after="0"/>
              <w:rPr>
                <w:sz w:val="22"/>
                <w:szCs w:val="22"/>
              </w:rPr>
            </w:pPr>
            <w:hyperlink r:id="rId16">
              <w:r w:rsidRPr="00C513C4">
                <w:rPr>
                  <w:rStyle w:val="Hyperlink"/>
                  <w:sz w:val="22"/>
                  <w:szCs w:val="22"/>
                </w:rPr>
                <w:t>/</w:t>
              </w:r>
              <w:proofErr w:type="spellStart"/>
              <w:r w:rsidRPr="00C513C4">
                <w:rPr>
                  <w:rStyle w:val="Hyperlink"/>
                  <w:sz w:val="22"/>
                  <w:szCs w:val="22"/>
                </w:rPr>
                <w:t>wp</w:t>
              </w:r>
              <w:proofErr w:type="spellEnd"/>
              <w:r w:rsidRPr="00C513C4">
                <w:rPr>
                  <w:rStyle w:val="Hyperlink"/>
                  <w:sz w:val="22"/>
                  <w:szCs w:val="22"/>
                </w:rPr>
                <w:t>-</w:t>
              </w:r>
            </w:hyperlink>
            <w:r w:rsidRPr="00C513C4">
              <w:rPr>
                <w:sz w:val="22"/>
                <w:szCs w:val="22"/>
              </w:rPr>
              <w:t xml:space="preserve"> </w:t>
            </w:r>
            <w:hyperlink r:id="rId17">
              <w:r w:rsidRPr="00C513C4">
                <w:rPr>
                  <w:rStyle w:val="Hyperlink"/>
                  <w:sz w:val="22"/>
                  <w:szCs w:val="22"/>
                </w:rPr>
                <w:t>content/uploads/2018/03/Sherri</w:t>
              </w:r>
            </w:hyperlink>
            <w:r w:rsidRPr="00C513C4">
              <w:rPr>
                <w:sz w:val="22"/>
                <w:szCs w:val="22"/>
              </w:rPr>
              <w:t xml:space="preserve"> </w:t>
            </w:r>
            <w:hyperlink r:id="rId18">
              <w:r w:rsidRPr="00C513C4">
                <w:rPr>
                  <w:rStyle w:val="Hyperlink"/>
                  <w:sz w:val="22"/>
                  <w:szCs w:val="22"/>
                </w:rPr>
                <w:t>ngton-Article.pdf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11635" w14:textId="2AA95487" w:rsidR="00E70A3D" w:rsidRPr="00C513C4" w:rsidRDefault="00E70A3D" w:rsidP="00C513C4">
            <w:pPr>
              <w:rPr>
                <w:sz w:val="22"/>
                <w:szCs w:val="22"/>
              </w:rPr>
            </w:pPr>
            <w:r w:rsidRPr="00C513C4">
              <w:rPr>
                <w:sz w:val="22"/>
                <w:szCs w:val="22"/>
              </w:rPr>
              <w:t>1,2,5</w:t>
            </w:r>
          </w:p>
        </w:tc>
      </w:tr>
      <w:tr w:rsidR="00E70A3D" w:rsidRPr="00E70A3D" w14:paraId="66AC6525"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AA709" w14:textId="226C9460" w:rsidR="00E70A3D" w:rsidRPr="00C513C4" w:rsidRDefault="00E70A3D" w:rsidP="00C513C4">
            <w:pPr>
              <w:rPr>
                <w:sz w:val="22"/>
                <w:szCs w:val="22"/>
              </w:rPr>
            </w:pPr>
            <w:r w:rsidRPr="00C513C4">
              <w:rPr>
                <w:sz w:val="22"/>
                <w:szCs w:val="22"/>
              </w:rPr>
              <w:t>Use of lesson design model which supports modelling and metacognition – Trust CPL focusing on metacognition and modelling</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61110" w14:textId="7FEFDBC2" w:rsidR="007F146B" w:rsidRPr="00C513C4" w:rsidRDefault="00E70A3D" w:rsidP="00C513C4">
            <w:pPr>
              <w:rPr>
                <w:sz w:val="22"/>
                <w:szCs w:val="22"/>
              </w:rPr>
            </w:pPr>
            <w:r w:rsidRPr="00C513C4">
              <w:rPr>
                <w:sz w:val="22"/>
                <w:szCs w:val="22"/>
              </w:rPr>
              <w:t>EFF – the potential impact o</w:t>
            </w:r>
            <w:r w:rsidR="00415F2D">
              <w:rPr>
                <w:sz w:val="22"/>
                <w:szCs w:val="22"/>
              </w:rPr>
              <w:t xml:space="preserve">f </w:t>
            </w:r>
            <w:r w:rsidRPr="00C513C4">
              <w:rPr>
                <w:sz w:val="22"/>
                <w:szCs w:val="22"/>
              </w:rPr>
              <w:t>metacognition and self- regulation approaches is high (+7 months)</w:t>
            </w:r>
          </w:p>
          <w:p w14:paraId="2FD4538D" w14:textId="665CFD50" w:rsidR="00E70A3D" w:rsidRDefault="00415F2D" w:rsidP="00C513C4">
            <w:pPr>
              <w:rPr>
                <w:sz w:val="22"/>
                <w:szCs w:val="22"/>
              </w:rPr>
            </w:pPr>
            <w:proofErr w:type="spellStart"/>
            <w:r>
              <w:rPr>
                <w:sz w:val="22"/>
                <w:szCs w:val="22"/>
              </w:rPr>
              <w:t>R</w:t>
            </w:r>
            <w:r w:rsidR="00E70A3D" w:rsidRPr="00C513C4">
              <w:rPr>
                <w:sz w:val="22"/>
                <w:szCs w:val="22"/>
              </w:rPr>
              <w:t>osenshine’s</w:t>
            </w:r>
            <w:proofErr w:type="spellEnd"/>
            <w:r w:rsidR="00E70A3D" w:rsidRPr="00C513C4">
              <w:rPr>
                <w:sz w:val="22"/>
                <w:szCs w:val="22"/>
              </w:rPr>
              <w:t xml:space="preserve"> Principles of In</w:t>
            </w:r>
            <w:r w:rsidR="00A4306D" w:rsidRPr="00C513C4">
              <w:rPr>
                <w:sz w:val="22"/>
                <w:szCs w:val="22"/>
              </w:rPr>
              <w:t>struc</w:t>
            </w:r>
            <w:r w:rsidR="00E70A3D" w:rsidRPr="00C513C4">
              <w:rPr>
                <w:sz w:val="22"/>
                <w:szCs w:val="22"/>
              </w:rPr>
              <w:t>tion</w:t>
            </w:r>
          </w:p>
          <w:p w14:paraId="10DD6A82" w14:textId="495336C8" w:rsidR="00593B10" w:rsidRDefault="00593B10" w:rsidP="00C513C4">
            <w:pPr>
              <w:rPr>
                <w:sz w:val="22"/>
                <w:szCs w:val="22"/>
              </w:rPr>
            </w:pPr>
            <w:hyperlink r:id="rId19" w:history="1">
              <w:r w:rsidRPr="007F55D5">
                <w:rPr>
                  <w:rStyle w:val="Hyperlink"/>
                  <w:sz w:val="22"/>
                  <w:szCs w:val="22"/>
                </w:rPr>
                <w:t>https://www.aft.org/sites/default/files/Rosenshine.pdf</w:t>
              </w:r>
            </w:hyperlink>
          </w:p>
          <w:p w14:paraId="1868C31D" w14:textId="77777777" w:rsidR="00593B10" w:rsidRDefault="00593B10" w:rsidP="00C513C4">
            <w:pPr>
              <w:rPr>
                <w:sz w:val="22"/>
                <w:szCs w:val="22"/>
              </w:rPr>
            </w:pPr>
          </w:p>
          <w:p w14:paraId="65D6B20C" w14:textId="4808DDFA" w:rsidR="00593B10" w:rsidRPr="00C513C4" w:rsidRDefault="00593B10" w:rsidP="00C513C4">
            <w:pPr>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975E2" w14:textId="4AF84C33" w:rsidR="00E70A3D" w:rsidRPr="00C513C4" w:rsidRDefault="00E70A3D" w:rsidP="00C513C4">
            <w:pPr>
              <w:rPr>
                <w:sz w:val="22"/>
                <w:szCs w:val="22"/>
              </w:rPr>
            </w:pPr>
            <w:r w:rsidRPr="00C513C4">
              <w:rPr>
                <w:sz w:val="22"/>
                <w:szCs w:val="22"/>
              </w:rPr>
              <w:lastRenderedPageBreak/>
              <w:t>1,2,3,5</w:t>
            </w:r>
          </w:p>
        </w:tc>
      </w:tr>
      <w:tr w:rsidR="00E70A3D" w:rsidRPr="00E70A3D" w14:paraId="79A4D129"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46E70" w14:textId="0F20E06A" w:rsidR="00E70A3D" w:rsidRPr="00C513C4" w:rsidRDefault="00E70A3D" w:rsidP="00C513C4">
            <w:pPr>
              <w:rPr>
                <w:sz w:val="22"/>
                <w:szCs w:val="22"/>
              </w:rPr>
            </w:pPr>
            <w:r w:rsidRPr="00C513C4">
              <w:rPr>
                <w:sz w:val="22"/>
                <w:szCs w:val="22"/>
              </w:rPr>
              <w:t>Quality texts to be used throughout the curriculum to enhance teaching and exposure to a range of texts</w:t>
            </w:r>
            <w:r w:rsidR="007F146B" w:rsidRPr="00C513C4">
              <w:rPr>
                <w:sz w:val="22"/>
                <w:szCs w:val="22"/>
              </w:rPr>
              <w:t xml:space="preserve">. </w:t>
            </w:r>
            <w:r w:rsidRPr="00C513C4">
              <w:rPr>
                <w:sz w:val="22"/>
                <w:szCs w:val="22"/>
              </w:rPr>
              <w:t>2x reading texts to be sent home to all children</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D9229" w14:textId="50A14D57" w:rsidR="00E70A3D" w:rsidRPr="00C513C4" w:rsidRDefault="00E70A3D" w:rsidP="00C513C4">
            <w:pPr>
              <w:rPr>
                <w:sz w:val="22"/>
                <w:szCs w:val="22"/>
              </w:rPr>
            </w:pPr>
            <w:r w:rsidRPr="00C513C4">
              <w:rPr>
                <w:sz w:val="22"/>
                <w:szCs w:val="22"/>
              </w:rPr>
              <w:t xml:space="preserve">The use of </w:t>
            </w:r>
            <w:r w:rsidR="007F146B" w:rsidRPr="00C513C4">
              <w:rPr>
                <w:sz w:val="22"/>
                <w:szCs w:val="22"/>
              </w:rPr>
              <w:t>high-quality</w:t>
            </w:r>
            <w:r w:rsidRPr="00C513C4">
              <w:rPr>
                <w:sz w:val="22"/>
                <w:szCs w:val="22"/>
              </w:rPr>
              <w:t xml:space="preserve"> books</w:t>
            </w:r>
            <w:r w:rsidR="007F146B" w:rsidRPr="00C513C4">
              <w:rPr>
                <w:sz w:val="22"/>
                <w:szCs w:val="22"/>
              </w:rPr>
              <w:t xml:space="preserve"> </w:t>
            </w:r>
            <w:r w:rsidRPr="00C513C4">
              <w:rPr>
                <w:sz w:val="22"/>
                <w:szCs w:val="22"/>
              </w:rPr>
              <w:t>within the curriculum is at the heart of a school’s successful approach to engage and support children to become motivated and independent readers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CEFB6" w14:textId="5738968A" w:rsidR="00E70A3D" w:rsidRPr="00C513C4" w:rsidRDefault="00E70A3D" w:rsidP="00C513C4">
            <w:pPr>
              <w:rPr>
                <w:sz w:val="22"/>
                <w:szCs w:val="22"/>
              </w:rPr>
            </w:pPr>
            <w:r w:rsidRPr="00C513C4">
              <w:rPr>
                <w:sz w:val="22"/>
                <w:szCs w:val="22"/>
              </w:rPr>
              <w:t>1,2,5</w:t>
            </w:r>
          </w:p>
        </w:tc>
      </w:tr>
      <w:tr w:rsidR="00E70A3D" w:rsidRPr="00E70A3D" w14:paraId="5C4ADE67"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41961" w14:textId="77777777" w:rsidR="00E70A3D" w:rsidRPr="00C513C4" w:rsidRDefault="00E70A3D" w:rsidP="00C513C4">
            <w:pPr>
              <w:rPr>
                <w:sz w:val="22"/>
                <w:szCs w:val="22"/>
              </w:rPr>
            </w:pPr>
            <w:r w:rsidRPr="00C513C4">
              <w:rPr>
                <w:sz w:val="22"/>
                <w:szCs w:val="22"/>
              </w:rPr>
              <w:t>Ensure all relevant staff (including new staff) have received paid-for training to deliver the phonics scheme effectively.</w:t>
            </w:r>
          </w:p>
          <w:p w14:paraId="1F7E71A3" w14:textId="77777777" w:rsidR="00E70A3D" w:rsidRPr="00C513C4" w:rsidRDefault="00E70A3D" w:rsidP="00C513C4">
            <w:pPr>
              <w:rPr>
                <w:sz w:val="22"/>
                <w:szCs w:val="22"/>
              </w:rPr>
            </w:pPr>
          </w:p>
          <w:p w14:paraId="2DE1C3C2" w14:textId="1891183F" w:rsidR="00E70A3D" w:rsidRPr="00C513C4" w:rsidRDefault="00E70A3D" w:rsidP="00C513C4">
            <w:pPr>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8D5FE" w14:textId="77777777" w:rsidR="00E70A3D" w:rsidRDefault="00E70A3D" w:rsidP="00415F2D">
            <w:pPr>
              <w:rPr>
                <w:sz w:val="22"/>
                <w:szCs w:val="22"/>
              </w:rPr>
            </w:pPr>
            <w:r w:rsidRPr="00C513C4">
              <w:rPr>
                <w:sz w:val="22"/>
                <w:szCs w:val="22"/>
              </w:rPr>
              <w:t>E</w:t>
            </w:r>
            <w:r w:rsidR="00415F2D">
              <w:rPr>
                <w:sz w:val="22"/>
                <w:szCs w:val="22"/>
              </w:rPr>
              <w:t>E</w:t>
            </w:r>
            <w:r w:rsidRPr="00C513C4">
              <w:rPr>
                <w:sz w:val="22"/>
                <w:szCs w:val="22"/>
              </w:rPr>
              <w:t>F Preparing for Literacy 2018</w:t>
            </w:r>
            <w:r w:rsidR="00415F2D">
              <w:rPr>
                <w:sz w:val="22"/>
                <w:szCs w:val="22"/>
              </w:rPr>
              <w:t xml:space="preserve">. </w:t>
            </w:r>
            <w:r w:rsidRPr="00C513C4">
              <w:rPr>
                <w:sz w:val="22"/>
                <w:szCs w:val="22"/>
              </w:rPr>
              <w:t>It offers early years professionals seven practical evidence- based recommendations to provide every child</w:t>
            </w:r>
            <w:r w:rsidR="00415F2D">
              <w:rPr>
                <w:sz w:val="22"/>
                <w:szCs w:val="22"/>
              </w:rPr>
              <w:t xml:space="preserve"> </w:t>
            </w:r>
            <w:r w:rsidRPr="00C513C4">
              <w:rPr>
                <w:sz w:val="22"/>
                <w:szCs w:val="22"/>
              </w:rPr>
              <w:t>but particularly those from disadvantaged homes</w:t>
            </w:r>
            <w:r w:rsidR="00415F2D">
              <w:rPr>
                <w:sz w:val="22"/>
                <w:szCs w:val="22"/>
              </w:rPr>
              <w:t xml:space="preserve"> </w:t>
            </w:r>
            <w:r w:rsidRPr="00C513C4">
              <w:rPr>
                <w:sz w:val="22"/>
                <w:szCs w:val="22"/>
              </w:rPr>
              <w:t>with a high quality and well-rounded grounding in early literacy, language and c</w:t>
            </w:r>
            <w:r w:rsidR="00A4306D" w:rsidRPr="00C513C4">
              <w:rPr>
                <w:sz w:val="22"/>
                <w:szCs w:val="22"/>
              </w:rPr>
              <w:t>om</w:t>
            </w:r>
            <w:r w:rsidRPr="00C513C4">
              <w:rPr>
                <w:sz w:val="22"/>
                <w:szCs w:val="22"/>
              </w:rPr>
              <w:t>mun</w:t>
            </w:r>
            <w:r w:rsidR="00A4306D" w:rsidRPr="00C513C4">
              <w:rPr>
                <w:sz w:val="22"/>
                <w:szCs w:val="22"/>
              </w:rPr>
              <w:t>ication</w:t>
            </w:r>
            <w:r w:rsidRPr="00C513C4">
              <w:rPr>
                <w:sz w:val="22"/>
                <w:szCs w:val="22"/>
              </w:rPr>
              <w:t>.</w:t>
            </w:r>
          </w:p>
          <w:p w14:paraId="76390BD7" w14:textId="33223108" w:rsidR="00415F2D" w:rsidRDefault="00415F2D" w:rsidP="00415F2D">
            <w:pPr>
              <w:rPr>
                <w:sz w:val="22"/>
                <w:szCs w:val="22"/>
              </w:rPr>
            </w:pPr>
            <w:hyperlink r:id="rId20" w:history="1">
              <w:r w:rsidRPr="00D96F2F">
                <w:rPr>
                  <w:rStyle w:val="Hyperlink"/>
                  <w:sz w:val="22"/>
                  <w:szCs w:val="22"/>
                </w:rPr>
                <w:t>https://educationendowmentfoundation.org.uk/education-evidence/guidance-reports/literacy-early-years</w:t>
              </w:r>
            </w:hyperlink>
          </w:p>
          <w:p w14:paraId="491FB707" w14:textId="16752F56" w:rsidR="00415F2D" w:rsidRPr="00C513C4" w:rsidRDefault="00415F2D" w:rsidP="00415F2D">
            <w:pPr>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D614E" w14:textId="0E4E428E" w:rsidR="00E70A3D" w:rsidRPr="00C513C4" w:rsidRDefault="00E70A3D" w:rsidP="00C513C4">
            <w:pPr>
              <w:rPr>
                <w:sz w:val="22"/>
                <w:szCs w:val="22"/>
              </w:rPr>
            </w:pPr>
            <w:r w:rsidRPr="00C513C4">
              <w:rPr>
                <w:sz w:val="22"/>
                <w:szCs w:val="22"/>
              </w:rPr>
              <w:t>1,2,3</w:t>
            </w:r>
          </w:p>
        </w:tc>
      </w:tr>
      <w:tr w:rsidR="00E70A3D" w:rsidRPr="00E70A3D" w14:paraId="3004CD43"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C094A" w14:textId="27D12A5D" w:rsidR="00E70A3D" w:rsidRPr="00C513C4" w:rsidRDefault="00E70A3D" w:rsidP="00C513C4">
            <w:pPr>
              <w:rPr>
                <w:sz w:val="22"/>
                <w:szCs w:val="22"/>
              </w:rPr>
            </w:pPr>
            <w:r w:rsidRPr="00C513C4">
              <w:rPr>
                <w:sz w:val="22"/>
                <w:szCs w:val="22"/>
              </w:rPr>
              <w:t>Children given the opportunities to receive feedback about their work</w:t>
            </w:r>
            <w:r w:rsidR="007F146B" w:rsidRPr="00C513C4">
              <w:rPr>
                <w:sz w:val="22"/>
                <w:szCs w:val="22"/>
              </w:rPr>
              <w:t>.</w:t>
            </w:r>
          </w:p>
          <w:p w14:paraId="44DD5591" w14:textId="77777777" w:rsidR="00E70A3D" w:rsidRPr="00C513C4" w:rsidRDefault="00E70A3D" w:rsidP="00C513C4">
            <w:pPr>
              <w:rPr>
                <w:sz w:val="22"/>
                <w:szCs w:val="22"/>
              </w:rPr>
            </w:pPr>
          </w:p>
          <w:p w14:paraId="4A68D1D3" w14:textId="5F73A4F5" w:rsidR="00E70A3D" w:rsidRPr="00C513C4" w:rsidRDefault="00E70A3D" w:rsidP="00C513C4">
            <w:pPr>
              <w:rPr>
                <w:sz w:val="22"/>
                <w:szCs w:val="22"/>
              </w:rPr>
            </w:pPr>
            <w:r w:rsidRPr="00C513C4">
              <w:rPr>
                <w:sz w:val="22"/>
                <w:szCs w:val="22"/>
              </w:rPr>
              <w:t>The Marking and Feedback Policy is in place and, through book looks and pupil voice, is ha</w:t>
            </w:r>
            <w:r w:rsidR="00A4306D" w:rsidRPr="00C513C4">
              <w:rPr>
                <w:sz w:val="22"/>
                <w:szCs w:val="22"/>
              </w:rPr>
              <w:t>v</w:t>
            </w:r>
            <w:r w:rsidRPr="00C513C4">
              <w:rPr>
                <w:sz w:val="22"/>
                <w:szCs w:val="22"/>
              </w:rPr>
              <w:t>ing a positive impact on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5E55F" w14:textId="0611FCB7" w:rsidR="00E70A3D" w:rsidRPr="00C513C4" w:rsidRDefault="00E70A3D" w:rsidP="00C513C4">
            <w:pPr>
              <w:rPr>
                <w:sz w:val="22"/>
                <w:szCs w:val="22"/>
              </w:rPr>
            </w:pPr>
            <w:r w:rsidRPr="00C513C4">
              <w:rPr>
                <w:sz w:val="22"/>
                <w:szCs w:val="22"/>
              </w:rPr>
              <w:t>EEF’s project on feedback showed that “Feedback studies tend to show very high effects on learning</w:t>
            </w:r>
            <w:r w:rsidR="00415F2D">
              <w:rPr>
                <w:sz w:val="22"/>
                <w:szCs w:val="22"/>
              </w:rPr>
              <w:t xml:space="preserve">. </w:t>
            </w:r>
            <w:r w:rsidRPr="00C513C4">
              <w:rPr>
                <w:sz w:val="22"/>
                <w:szCs w:val="22"/>
              </w:rPr>
              <w:t>Effective feed-back tends to: encourage and support further effort; be given sparingly so that it is meaningful” +8months</w:t>
            </w:r>
          </w:p>
          <w:p w14:paraId="5C19FD3F" w14:textId="77777777" w:rsidR="00E70A3D" w:rsidRDefault="00E70A3D" w:rsidP="00C513C4">
            <w:pPr>
              <w:rPr>
                <w:sz w:val="22"/>
                <w:szCs w:val="22"/>
              </w:rPr>
            </w:pPr>
            <w:r w:rsidRPr="00C513C4">
              <w:rPr>
                <w:sz w:val="22"/>
                <w:szCs w:val="22"/>
              </w:rPr>
              <w:t>Teacher Feedback to Improve Pupil Learning 2021 (EEF)</w:t>
            </w:r>
          </w:p>
          <w:p w14:paraId="32466AAA" w14:textId="029F4DD2" w:rsidR="009A5AD4" w:rsidRPr="00C513C4" w:rsidRDefault="009A5AD4" w:rsidP="00C513C4">
            <w:pPr>
              <w:rPr>
                <w:sz w:val="22"/>
                <w:szCs w:val="22"/>
              </w:rPr>
            </w:pPr>
            <w:hyperlink r:id="rId21" w:history="1">
              <w:r w:rsidRPr="00D96F2F">
                <w:rPr>
                  <w:rStyle w:val="Hyperlink"/>
                  <w:sz w:val="22"/>
                  <w:szCs w:val="22"/>
                </w:rPr>
                <w:t>https://educationendowmentfoundation.org.uk/education-evidence/guidance-reports/feedback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6BB85" w14:textId="40858320" w:rsidR="00E70A3D" w:rsidRPr="00C513C4" w:rsidRDefault="00E70A3D" w:rsidP="00C513C4">
            <w:pPr>
              <w:rPr>
                <w:sz w:val="22"/>
                <w:szCs w:val="22"/>
              </w:rPr>
            </w:pPr>
            <w:r w:rsidRPr="00C513C4">
              <w:rPr>
                <w:sz w:val="22"/>
                <w:szCs w:val="22"/>
              </w:rPr>
              <w:t>1,2,5</w:t>
            </w:r>
          </w:p>
        </w:tc>
      </w:tr>
      <w:tr w:rsidR="00E70A3D" w:rsidRPr="00E70A3D" w14:paraId="39E8D001"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71C36" w14:textId="12720B4E" w:rsidR="00E70A3D" w:rsidRPr="00C513C4" w:rsidRDefault="00E70A3D" w:rsidP="00C513C4">
            <w:pPr>
              <w:rPr>
                <w:sz w:val="22"/>
                <w:szCs w:val="22"/>
              </w:rPr>
            </w:pPr>
            <w:r w:rsidRPr="00C513C4">
              <w:rPr>
                <w:sz w:val="22"/>
                <w:szCs w:val="22"/>
              </w:rPr>
              <w:t>ECTs provided with support, CPD, release time, mentor support, SLT support to begin their early career in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1FE6F" w14:textId="331FFB98" w:rsidR="00E70A3D" w:rsidRPr="00C513C4" w:rsidRDefault="007F146B" w:rsidP="00C513C4">
            <w:pPr>
              <w:rPr>
                <w:sz w:val="22"/>
                <w:szCs w:val="22"/>
              </w:rPr>
            </w:pPr>
            <w:r w:rsidRPr="00C513C4">
              <w:rPr>
                <w:sz w:val="22"/>
                <w:szCs w:val="22"/>
              </w:rPr>
              <w:t>‘</w:t>
            </w:r>
            <w:r w:rsidR="00E70A3D" w:rsidRPr="00C513C4">
              <w:rPr>
                <w:sz w:val="22"/>
                <w:szCs w:val="22"/>
              </w:rPr>
              <w:t>We know that high-quality teaching is the thing that makes the biggest difference to young people’s academic grades. Yet recruiting and retaining teachers</w:t>
            </w:r>
            <w:r w:rsidRPr="00C513C4">
              <w:rPr>
                <w:sz w:val="22"/>
                <w:szCs w:val="22"/>
              </w:rPr>
              <w:t xml:space="preserve"> </w:t>
            </w:r>
            <w:r w:rsidR="00E70A3D" w:rsidRPr="00C513C4">
              <w:rPr>
                <w:sz w:val="22"/>
                <w:szCs w:val="22"/>
              </w:rPr>
              <w:t>– particularly, to disadvantaged schools - is challenging</w:t>
            </w:r>
            <w:r w:rsidRPr="00C513C4">
              <w:rPr>
                <w:sz w:val="22"/>
                <w:szCs w:val="22"/>
              </w:rPr>
              <w:t>’</w:t>
            </w:r>
            <w:r w:rsidR="00E70A3D" w:rsidRPr="00C513C4">
              <w:rPr>
                <w:sz w:val="22"/>
                <w:szCs w:val="22"/>
              </w:rPr>
              <w:t>. Sir Kevan Collins Chief Executive of the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AD8B8" w14:textId="3EA88F92" w:rsidR="00E70A3D" w:rsidRPr="00C513C4" w:rsidRDefault="00E70A3D" w:rsidP="00C513C4">
            <w:pPr>
              <w:rPr>
                <w:sz w:val="22"/>
                <w:szCs w:val="22"/>
              </w:rPr>
            </w:pPr>
            <w:r w:rsidRPr="00C513C4">
              <w:rPr>
                <w:sz w:val="22"/>
                <w:szCs w:val="22"/>
              </w:rPr>
              <w:t>1,2,3,4,5</w:t>
            </w:r>
          </w:p>
        </w:tc>
      </w:tr>
      <w:tr w:rsidR="00E70A3D" w:rsidRPr="00E70A3D" w14:paraId="6A3681FC"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138BA" w14:textId="472377AE" w:rsidR="00E70A3D" w:rsidRPr="00C513C4" w:rsidRDefault="00E70A3D" w:rsidP="00C513C4">
            <w:pPr>
              <w:rPr>
                <w:sz w:val="22"/>
                <w:szCs w:val="22"/>
              </w:rPr>
            </w:pPr>
            <w:r w:rsidRPr="00C513C4">
              <w:rPr>
                <w:sz w:val="22"/>
                <w:szCs w:val="22"/>
              </w:rPr>
              <w:lastRenderedPageBreak/>
              <w:t>Work with the English Hub to ensure the teaching of the phonics and reading is strong</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A0CD7" w14:textId="6D03D586" w:rsidR="00E70A3D" w:rsidRPr="00C513C4" w:rsidRDefault="00E70A3D" w:rsidP="00C513C4">
            <w:pPr>
              <w:rPr>
                <w:sz w:val="22"/>
                <w:szCs w:val="22"/>
              </w:rPr>
            </w:pPr>
            <w:r w:rsidRPr="00C513C4">
              <w:rPr>
                <w:sz w:val="22"/>
                <w:szCs w:val="22"/>
              </w:rPr>
              <w:t>Our phonics progress and successes following these activities during the last academic year have guided us to continue this activity this academic year</w:t>
            </w:r>
            <w:r w:rsidR="007F146B" w:rsidRPr="00C513C4">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B62B5" w14:textId="23AE6886" w:rsidR="00E70A3D" w:rsidRPr="00C513C4" w:rsidRDefault="00E70A3D" w:rsidP="00C513C4">
            <w:pPr>
              <w:rPr>
                <w:sz w:val="22"/>
                <w:szCs w:val="22"/>
              </w:rPr>
            </w:pPr>
            <w:r w:rsidRPr="00C513C4">
              <w:rPr>
                <w:sz w:val="22"/>
                <w:szCs w:val="22"/>
              </w:rPr>
              <w:t>1,2,5</w:t>
            </w:r>
          </w:p>
        </w:tc>
      </w:tr>
      <w:tr w:rsidR="00E70A3D" w:rsidRPr="00E70A3D" w14:paraId="3289A991" w14:textId="77777777" w:rsidTr="00C513C4">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45909" w14:textId="36B32DBF" w:rsidR="00E70A3D" w:rsidRPr="00C513C4" w:rsidRDefault="00E70A3D" w:rsidP="00C513C4">
            <w:pPr>
              <w:rPr>
                <w:sz w:val="22"/>
                <w:szCs w:val="22"/>
              </w:rPr>
            </w:pPr>
            <w:r w:rsidRPr="00C513C4">
              <w:rPr>
                <w:sz w:val="22"/>
                <w:szCs w:val="22"/>
              </w:rPr>
              <w:t>Pupil Premium specific CPL networks to enable teachers to continue to develop their practice/ share good practice impacting on PP children at home and school</w:t>
            </w:r>
            <w:r w:rsidR="007F146B" w:rsidRPr="00C513C4">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86D95" w14:textId="153A00A0" w:rsidR="00E70A3D" w:rsidRPr="00C513C4" w:rsidRDefault="00C513C4" w:rsidP="00C513C4">
            <w:pPr>
              <w:rPr>
                <w:sz w:val="22"/>
                <w:szCs w:val="22"/>
              </w:rPr>
            </w:pPr>
            <w:hyperlink r:id="rId22" w:history="1">
              <w:r w:rsidRPr="00C513C4">
                <w:rPr>
                  <w:rStyle w:val="Hyperlink"/>
                  <w:sz w:val="22"/>
                  <w:szCs w:val="22"/>
                </w:rPr>
                <w:t>https://epi.org.uk/publications-</w:t>
              </w:r>
            </w:hyperlink>
            <w:r w:rsidR="00E70A3D" w:rsidRPr="00C513C4">
              <w:rPr>
                <w:sz w:val="22"/>
                <w:szCs w:val="22"/>
              </w:rPr>
              <w:t xml:space="preserve"> </w:t>
            </w:r>
            <w:hyperlink r:id="rId23">
              <w:r w:rsidR="00E70A3D" w:rsidRPr="00C513C4">
                <w:rPr>
                  <w:rStyle w:val="Hyperlink"/>
                  <w:sz w:val="22"/>
                  <w:szCs w:val="22"/>
                </w:rPr>
                <w:t>and-research/effects-high-</w:t>
              </w:r>
            </w:hyperlink>
            <w:hyperlink r:id="rId24">
              <w:r w:rsidR="00E70A3D" w:rsidRPr="00C513C4">
                <w:rPr>
                  <w:rStyle w:val="Hyperlink"/>
                  <w:sz w:val="22"/>
                  <w:szCs w:val="22"/>
                </w:rPr>
                <w:t>quality-professional-</w:t>
              </w:r>
            </w:hyperlink>
            <w:r w:rsidR="00E70A3D" w:rsidRPr="00C513C4">
              <w:rPr>
                <w:sz w:val="22"/>
                <w:szCs w:val="22"/>
              </w:rPr>
              <w:t xml:space="preserve"> </w:t>
            </w:r>
            <w:hyperlink r:id="rId25">
              <w:r w:rsidR="00E70A3D" w:rsidRPr="00C513C4">
                <w:rPr>
                  <w:rStyle w:val="Hyperlink"/>
                  <w:sz w:val="22"/>
                  <w:szCs w:val="22"/>
                </w:rPr>
                <w:t>development/</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0D9A1" w14:textId="096A9674" w:rsidR="00E70A3D" w:rsidRPr="00C513C4" w:rsidRDefault="00E70A3D" w:rsidP="00C513C4">
            <w:pPr>
              <w:rPr>
                <w:sz w:val="22"/>
                <w:szCs w:val="22"/>
              </w:rPr>
            </w:pPr>
            <w:r w:rsidRPr="00C513C4">
              <w:rPr>
                <w:sz w:val="22"/>
                <w:szCs w:val="22"/>
              </w:rPr>
              <w:t>1,2,3,4,5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B31CD7F" w:rsidR="00E66558" w:rsidRDefault="009D71E8">
      <w:r>
        <w:t xml:space="preserve">Budgeted cost: </w:t>
      </w:r>
      <w:r w:rsidR="00593B10" w:rsidRPr="00593B10">
        <w:rPr>
          <w:highlight w:val="yellow"/>
        </w:rPr>
        <w:t>£</w:t>
      </w:r>
      <w:r w:rsidR="00752EE3">
        <w:rPr>
          <w:highlight w:val="yellow"/>
        </w:rPr>
        <w:t>7</w:t>
      </w:r>
      <w:r w:rsidR="00752EE3" w:rsidRPr="00752EE3">
        <w:rPr>
          <w:highlight w:val="yellow"/>
        </w:rPr>
        <w:t>0,000</w:t>
      </w:r>
    </w:p>
    <w:tbl>
      <w:tblPr>
        <w:tblW w:w="0" w:type="auto"/>
        <w:tblLayout w:type="fixed"/>
        <w:tblCellMar>
          <w:left w:w="10" w:type="dxa"/>
          <w:right w:w="10" w:type="dxa"/>
        </w:tblCellMar>
        <w:tblLook w:val="04A0" w:firstRow="1" w:lastRow="0" w:firstColumn="1" w:lastColumn="0" w:noHBand="0" w:noVBand="1"/>
      </w:tblPr>
      <w:tblGrid>
        <w:gridCol w:w="1922"/>
        <w:gridCol w:w="5965"/>
        <w:gridCol w:w="1747"/>
      </w:tblGrid>
      <w:tr w:rsidR="00E66558" w:rsidRPr="00E70A3D" w14:paraId="2A7D5528" w14:textId="77777777" w:rsidTr="009A5AD4">
        <w:tc>
          <w:tcPr>
            <w:tcW w:w="19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E70A3D" w:rsidRDefault="009D71E8">
            <w:pPr>
              <w:pStyle w:val="TableHeader"/>
              <w:jc w:val="left"/>
              <w:rPr>
                <w:rFonts w:cs="Arial"/>
              </w:rPr>
            </w:pPr>
            <w:r w:rsidRPr="00E70A3D">
              <w:rPr>
                <w:rFonts w:cs="Arial"/>
              </w:rPr>
              <w:t>Activity</w:t>
            </w:r>
          </w:p>
        </w:tc>
        <w:tc>
          <w:tcPr>
            <w:tcW w:w="59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E70A3D" w:rsidRDefault="009D71E8">
            <w:pPr>
              <w:pStyle w:val="TableHeader"/>
              <w:jc w:val="left"/>
              <w:rPr>
                <w:rFonts w:cs="Arial"/>
              </w:rPr>
            </w:pPr>
            <w:r w:rsidRPr="00E70A3D">
              <w:rPr>
                <w:rFonts w:cs="Arial"/>
              </w:rPr>
              <w:t>Evidence that supports this approach</w:t>
            </w:r>
          </w:p>
        </w:tc>
        <w:tc>
          <w:tcPr>
            <w:tcW w:w="17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E70A3D" w:rsidRDefault="009D71E8">
            <w:pPr>
              <w:pStyle w:val="TableHeader"/>
              <w:jc w:val="left"/>
              <w:rPr>
                <w:rFonts w:cs="Arial"/>
              </w:rPr>
            </w:pPr>
            <w:r w:rsidRPr="00E70A3D">
              <w:rPr>
                <w:rFonts w:cs="Arial"/>
              </w:rPr>
              <w:t>Challenge number(s) addressed</w:t>
            </w:r>
          </w:p>
        </w:tc>
      </w:tr>
      <w:tr w:rsidR="00E70A3D" w:rsidRPr="00E70A3D" w14:paraId="2A7D552C" w14:textId="77777777" w:rsidTr="009A5AD4">
        <w:tc>
          <w:tcPr>
            <w:tcW w:w="1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DFD519B" w:rsidR="00E70A3D" w:rsidRPr="00C513C4" w:rsidRDefault="00E70A3D" w:rsidP="00C513C4">
            <w:pPr>
              <w:spacing w:line="240" w:lineRule="auto"/>
              <w:rPr>
                <w:sz w:val="22"/>
                <w:szCs w:val="22"/>
              </w:rPr>
            </w:pPr>
            <w:r w:rsidRPr="00C513C4">
              <w:rPr>
                <w:sz w:val="22"/>
                <w:szCs w:val="22"/>
              </w:rPr>
              <w:t>Provide pupil premium children in KS1 with 1:1 and small group intervention for early reading</w:t>
            </w:r>
            <w:r w:rsidR="00C513C4" w:rsidRP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DF651" w14:textId="77777777" w:rsidR="00E70A3D" w:rsidRDefault="00E70A3D" w:rsidP="00C513C4">
            <w:pPr>
              <w:spacing w:line="240" w:lineRule="auto"/>
              <w:rPr>
                <w:sz w:val="22"/>
                <w:szCs w:val="22"/>
              </w:rPr>
            </w:pPr>
            <w:r w:rsidRPr="00C513C4">
              <w:rPr>
                <w:sz w:val="22"/>
                <w:szCs w:val="22"/>
              </w:rPr>
              <w:t>EEF – Small group tuition has an average impact of four months’ additional progress over the course of a year.</w:t>
            </w:r>
          </w:p>
          <w:p w14:paraId="2A7D552A" w14:textId="29FA4F53" w:rsidR="009A5AD4" w:rsidRPr="00C513C4" w:rsidRDefault="009A5AD4" w:rsidP="00C513C4">
            <w:pPr>
              <w:spacing w:line="240" w:lineRule="auto"/>
              <w:rPr>
                <w:sz w:val="22"/>
                <w:szCs w:val="22"/>
              </w:rPr>
            </w:pPr>
            <w:hyperlink r:id="rId26" w:history="1">
              <w:r w:rsidRPr="00D96F2F">
                <w:rPr>
                  <w:rStyle w:val="Hyperlink"/>
                  <w:sz w:val="22"/>
                  <w:szCs w:val="22"/>
                </w:rPr>
                <w:t>https://educationendowmentfoundation.org.uk/education-evidence/teaching-learning-toolkit/small-group-tuition</w:t>
              </w:r>
            </w:hyperlink>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723EB1C" w:rsidR="00E70A3D" w:rsidRPr="00C513C4" w:rsidRDefault="00E70A3D" w:rsidP="00C513C4">
            <w:pPr>
              <w:spacing w:line="240" w:lineRule="auto"/>
              <w:rPr>
                <w:sz w:val="22"/>
                <w:szCs w:val="22"/>
              </w:rPr>
            </w:pPr>
            <w:r w:rsidRPr="00C513C4">
              <w:rPr>
                <w:sz w:val="22"/>
                <w:szCs w:val="22"/>
              </w:rPr>
              <w:t>1,2,5</w:t>
            </w:r>
          </w:p>
        </w:tc>
      </w:tr>
      <w:tr w:rsidR="00E70A3D" w:rsidRPr="00E70A3D" w14:paraId="2A7D5530" w14:textId="77777777" w:rsidTr="009A5AD4">
        <w:tc>
          <w:tcPr>
            <w:tcW w:w="1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946E88F" w:rsidR="00E70A3D" w:rsidRPr="00C513C4" w:rsidRDefault="00E70A3D" w:rsidP="00C513C4">
            <w:pPr>
              <w:spacing w:line="240" w:lineRule="auto"/>
              <w:rPr>
                <w:sz w:val="22"/>
                <w:szCs w:val="22"/>
              </w:rPr>
            </w:pPr>
            <w:r w:rsidRPr="00C513C4">
              <w:rPr>
                <w:sz w:val="22"/>
                <w:szCs w:val="22"/>
              </w:rPr>
              <w:t>Provide PP children with targeted interventions</w:t>
            </w:r>
            <w:r w:rsidR="00C513C4" w:rsidRP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594C0" w14:textId="77777777" w:rsidR="00E70A3D" w:rsidRDefault="00E70A3D" w:rsidP="00C513C4">
            <w:pPr>
              <w:spacing w:line="240" w:lineRule="auto"/>
              <w:rPr>
                <w:sz w:val="22"/>
                <w:szCs w:val="22"/>
              </w:rPr>
            </w:pPr>
            <w:r w:rsidRPr="00C513C4">
              <w:rPr>
                <w:sz w:val="22"/>
                <w:szCs w:val="22"/>
              </w:rPr>
              <w:t>EEF – Small group tuition has an average impact of four months’ additional progress over the course of a year</w:t>
            </w:r>
            <w:r w:rsidR="00C513C4" w:rsidRPr="00C513C4">
              <w:rPr>
                <w:sz w:val="22"/>
                <w:szCs w:val="22"/>
              </w:rPr>
              <w:t>.</w:t>
            </w:r>
          </w:p>
          <w:p w14:paraId="2A7D552E" w14:textId="1442B3ED" w:rsidR="009A5AD4" w:rsidRPr="00C513C4" w:rsidRDefault="009A5AD4" w:rsidP="00C513C4">
            <w:pPr>
              <w:spacing w:line="240" w:lineRule="auto"/>
              <w:rPr>
                <w:sz w:val="22"/>
                <w:szCs w:val="22"/>
              </w:rPr>
            </w:pP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913B0DB" w:rsidR="00E70A3D" w:rsidRPr="00C513C4" w:rsidRDefault="00E70A3D" w:rsidP="00C513C4">
            <w:pPr>
              <w:spacing w:line="240" w:lineRule="auto"/>
              <w:rPr>
                <w:sz w:val="22"/>
                <w:szCs w:val="22"/>
              </w:rPr>
            </w:pPr>
            <w:r w:rsidRPr="00C513C4">
              <w:rPr>
                <w:sz w:val="22"/>
                <w:szCs w:val="22"/>
              </w:rPr>
              <w:t>1,2,3,5</w:t>
            </w:r>
          </w:p>
        </w:tc>
      </w:tr>
      <w:tr w:rsidR="00E70A3D" w:rsidRPr="00E70A3D" w14:paraId="0A1354F0" w14:textId="77777777" w:rsidTr="009A5AD4">
        <w:tc>
          <w:tcPr>
            <w:tcW w:w="1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85EC6" w14:textId="471C9D4F" w:rsidR="00E70A3D" w:rsidRPr="00C513C4" w:rsidRDefault="00E70A3D" w:rsidP="00C513C4">
            <w:pPr>
              <w:spacing w:line="240" w:lineRule="auto"/>
              <w:rPr>
                <w:sz w:val="22"/>
                <w:szCs w:val="22"/>
              </w:rPr>
            </w:pPr>
            <w:r w:rsidRPr="00C513C4">
              <w:rPr>
                <w:sz w:val="22"/>
                <w:szCs w:val="22"/>
              </w:rPr>
              <w:t>Individual reading for children in receipt of Pupil Premium in KS1</w:t>
            </w:r>
            <w:r w:rsid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8E377" w14:textId="77777777" w:rsidR="00E70A3D" w:rsidRDefault="00E70A3D" w:rsidP="00C513C4">
            <w:pPr>
              <w:spacing w:line="240" w:lineRule="auto"/>
              <w:rPr>
                <w:sz w:val="22"/>
                <w:szCs w:val="22"/>
              </w:rPr>
            </w:pPr>
            <w:r w:rsidRPr="00C513C4">
              <w:rPr>
                <w:sz w:val="22"/>
                <w:szCs w:val="22"/>
              </w:rPr>
              <w:t>EEF- One to one is an effective strategy for providing targeted support for pupils that are identified as having low prior attainment or are struggling in particular areas.</w:t>
            </w:r>
          </w:p>
          <w:p w14:paraId="2658C625" w14:textId="08083905" w:rsidR="009A5AD4" w:rsidRPr="00C513C4" w:rsidRDefault="009A5AD4" w:rsidP="009A5AD4">
            <w:pPr>
              <w:spacing w:line="240" w:lineRule="auto"/>
              <w:rPr>
                <w:sz w:val="22"/>
                <w:szCs w:val="22"/>
              </w:rPr>
            </w:pPr>
            <w:hyperlink r:id="rId27" w:anchor=":~:text=One%20to%20one%20tuition%20might,explicitly%20linked%20with%20normal%20lessons" w:history="1">
              <w:r w:rsidRPr="00D96F2F">
                <w:rPr>
                  <w:rStyle w:val="Hyperlink"/>
                  <w:sz w:val="22"/>
                  <w:szCs w:val="22"/>
                </w:rPr>
                <w:t>https://educationendowmentfoundation.org.uk/education-evidence/teaching-learning-toolkit/one-to-one-tuition#:~:text=One%20to%20one%20tuition%20might,explicitly%20linked%20with%20normal%20lessons</w:t>
              </w:r>
            </w:hyperlink>
            <w:r w:rsidRPr="009A5AD4">
              <w:rPr>
                <w:sz w:val="22"/>
                <w:szCs w:val="22"/>
              </w:rPr>
              <w:t>.</w:t>
            </w: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648CB" w14:textId="52344702" w:rsidR="00E70A3D" w:rsidRPr="00C513C4" w:rsidRDefault="00E70A3D" w:rsidP="00C513C4">
            <w:pPr>
              <w:spacing w:line="240" w:lineRule="auto"/>
              <w:rPr>
                <w:sz w:val="22"/>
                <w:szCs w:val="22"/>
              </w:rPr>
            </w:pPr>
            <w:r w:rsidRPr="00C513C4">
              <w:rPr>
                <w:sz w:val="22"/>
                <w:szCs w:val="22"/>
              </w:rPr>
              <w:t>1,2,5</w:t>
            </w:r>
          </w:p>
        </w:tc>
      </w:tr>
      <w:tr w:rsidR="00E70A3D" w:rsidRPr="00E70A3D" w14:paraId="06343903" w14:textId="77777777" w:rsidTr="009A5AD4">
        <w:tc>
          <w:tcPr>
            <w:tcW w:w="1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357C3" w14:textId="17B1C107" w:rsidR="00E70A3D" w:rsidRPr="00C513C4" w:rsidRDefault="00E70A3D" w:rsidP="00C513C4">
            <w:pPr>
              <w:spacing w:line="240" w:lineRule="auto"/>
              <w:rPr>
                <w:sz w:val="22"/>
                <w:szCs w:val="22"/>
              </w:rPr>
            </w:pPr>
            <w:r w:rsidRPr="00C513C4">
              <w:rPr>
                <w:sz w:val="22"/>
                <w:szCs w:val="22"/>
              </w:rPr>
              <w:t>Pre and post teach and feedback sessions</w:t>
            </w:r>
            <w:r w:rsidR="00C513C4" w:rsidRPr="00C513C4">
              <w:rPr>
                <w:sz w:val="22"/>
                <w:szCs w:val="22"/>
              </w:rPr>
              <w:t>.</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E23B1" w14:textId="77777777" w:rsidR="00E70A3D" w:rsidRPr="00C513C4" w:rsidRDefault="00E70A3D" w:rsidP="00C513C4">
            <w:pPr>
              <w:spacing w:line="240" w:lineRule="auto"/>
              <w:rPr>
                <w:sz w:val="22"/>
                <w:szCs w:val="22"/>
              </w:rPr>
            </w:pPr>
            <w:r w:rsidRPr="00C513C4">
              <w:rPr>
                <w:sz w:val="22"/>
                <w:szCs w:val="22"/>
              </w:rPr>
              <w:t>Teacher Feedback to Improve Pupil Learning 2021 (EEF)</w:t>
            </w:r>
          </w:p>
          <w:p w14:paraId="7C5A94A6" w14:textId="53A66DAD" w:rsidR="00E70A3D" w:rsidRPr="00C513C4" w:rsidRDefault="00E70A3D" w:rsidP="00C513C4">
            <w:pPr>
              <w:spacing w:line="240" w:lineRule="auto"/>
              <w:rPr>
                <w:sz w:val="22"/>
                <w:szCs w:val="22"/>
              </w:rPr>
            </w:pPr>
            <w:r w:rsidRPr="00C513C4">
              <w:rPr>
                <w:sz w:val="22"/>
                <w:szCs w:val="22"/>
              </w:rPr>
              <w:t>EEF – Small group tuition - The average impact of the small group tuition is four additional months’ progress, on average, over the course of a year.</w:t>
            </w: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5A914" w14:textId="617E6F6D" w:rsidR="00E70A3D" w:rsidRPr="00C513C4" w:rsidRDefault="00E70A3D" w:rsidP="00C513C4">
            <w:pPr>
              <w:spacing w:line="240" w:lineRule="auto"/>
              <w:rPr>
                <w:sz w:val="22"/>
                <w:szCs w:val="22"/>
              </w:rPr>
            </w:pPr>
            <w:r w:rsidRPr="00C513C4">
              <w:rPr>
                <w:sz w:val="22"/>
                <w:szCs w:val="22"/>
              </w:rPr>
              <w:t>1,2</w:t>
            </w:r>
          </w:p>
        </w:tc>
      </w:tr>
      <w:tr w:rsidR="00E70A3D" w:rsidRPr="00E70A3D" w14:paraId="6BB9ABD9" w14:textId="77777777" w:rsidTr="009A5AD4">
        <w:tc>
          <w:tcPr>
            <w:tcW w:w="1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EAAA6" w14:textId="405E5FB5" w:rsidR="00E70A3D" w:rsidRPr="00C513C4" w:rsidRDefault="00E70A3D" w:rsidP="00C513C4">
            <w:pPr>
              <w:spacing w:line="240" w:lineRule="auto"/>
              <w:rPr>
                <w:sz w:val="22"/>
                <w:szCs w:val="22"/>
              </w:rPr>
            </w:pPr>
            <w:r w:rsidRPr="00C513C4">
              <w:rPr>
                <w:sz w:val="22"/>
                <w:szCs w:val="22"/>
              </w:rPr>
              <w:t xml:space="preserve">Individualised feedback to support the </w:t>
            </w:r>
            <w:r w:rsidRPr="00C513C4">
              <w:rPr>
                <w:sz w:val="22"/>
                <w:szCs w:val="22"/>
              </w:rPr>
              <w:lastRenderedPageBreak/>
              <w:t xml:space="preserve">progression in </w:t>
            </w:r>
            <w:r w:rsidR="00C513C4" w:rsidRPr="00C513C4">
              <w:rPr>
                <w:sz w:val="22"/>
                <w:szCs w:val="22"/>
              </w:rPr>
              <w:t xml:space="preserve">reading and writing. </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DFAFC" w14:textId="77777777" w:rsidR="00E70A3D" w:rsidRDefault="00E70A3D" w:rsidP="00C513C4">
            <w:pPr>
              <w:spacing w:line="240" w:lineRule="auto"/>
              <w:rPr>
                <w:sz w:val="22"/>
                <w:szCs w:val="22"/>
              </w:rPr>
            </w:pPr>
            <w:r w:rsidRPr="00C513C4">
              <w:rPr>
                <w:sz w:val="22"/>
                <w:szCs w:val="22"/>
              </w:rPr>
              <w:lastRenderedPageBreak/>
              <w:t>EEF – Feedback studies tend to show high effects</w:t>
            </w:r>
            <w:r w:rsidR="00C513C4" w:rsidRPr="00C513C4">
              <w:rPr>
                <w:sz w:val="22"/>
                <w:szCs w:val="22"/>
              </w:rPr>
              <w:t xml:space="preserve"> </w:t>
            </w:r>
            <w:r w:rsidRPr="00C513C4">
              <w:rPr>
                <w:sz w:val="22"/>
                <w:szCs w:val="22"/>
              </w:rPr>
              <w:t>on learning.</w:t>
            </w:r>
          </w:p>
          <w:p w14:paraId="4F85825D" w14:textId="1DE6326E" w:rsidR="009A5AD4" w:rsidRPr="00C513C4" w:rsidRDefault="009A5AD4" w:rsidP="00C513C4">
            <w:pPr>
              <w:spacing w:line="240" w:lineRule="auto"/>
              <w:rPr>
                <w:sz w:val="22"/>
                <w:szCs w:val="22"/>
              </w:rPr>
            </w:pPr>
            <w:hyperlink r:id="rId28" w:anchor=":~:text=Feedback%20studies%20tend%20to%20show,delivered%20by%20technology%20or%20peers" w:history="1">
              <w:r w:rsidRPr="00D96F2F">
                <w:rPr>
                  <w:rStyle w:val="Hyperlink"/>
                  <w:sz w:val="22"/>
                  <w:szCs w:val="22"/>
                </w:rPr>
                <w:t>https://educationendowmentfoundation.org.uk/education-evidence/teaching-learning-toolkit/feedback#:~:text=Feedback%20studies%20tend%20to%20show,delivered%20by%20technology%20or%20peers</w:t>
              </w:r>
            </w:hyperlink>
            <w:r w:rsidRPr="009A5AD4">
              <w:rPr>
                <w:sz w:val="22"/>
                <w:szCs w:val="22"/>
              </w:rPr>
              <w:t>.</w:t>
            </w: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6FE61" w14:textId="31EE8AD3" w:rsidR="00E70A3D" w:rsidRPr="00C513C4" w:rsidRDefault="00E70A3D" w:rsidP="00C513C4">
            <w:pPr>
              <w:spacing w:line="240" w:lineRule="auto"/>
              <w:rPr>
                <w:sz w:val="22"/>
                <w:szCs w:val="22"/>
              </w:rPr>
            </w:pPr>
            <w:r w:rsidRPr="00C513C4">
              <w:rPr>
                <w:sz w:val="22"/>
                <w:szCs w:val="22"/>
              </w:rPr>
              <w:lastRenderedPageBreak/>
              <w:t>1,2,5</w:t>
            </w:r>
          </w:p>
        </w:tc>
      </w:tr>
      <w:tr w:rsidR="00E70A3D" w:rsidRPr="00E70A3D" w14:paraId="619B1983" w14:textId="77777777" w:rsidTr="009A5AD4">
        <w:tc>
          <w:tcPr>
            <w:tcW w:w="1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3EEB8" w14:textId="27507BB3" w:rsidR="00E70A3D" w:rsidRPr="00C513C4" w:rsidRDefault="00E70A3D" w:rsidP="00C513C4">
            <w:pPr>
              <w:spacing w:line="240" w:lineRule="auto"/>
              <w:rPr>
                <w:sz w:val="22"/>
                <w:szCs w:val="22"/>
              </w:rPr>
            </w:pPr>
            <w:r w:rsidRPr="00C513C4">
              <w:rPr>
                <w:sz w:val="22"/>
                <w:szCs w:val="22"/>
              </w:rPr>
              <w:t>Targeted direct work by Family Support Worker and/or ELSA in 1:1 set- ting.</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6519A" w14:textId="77777777" w:rsidR="00E70A3D" w:rsidRPr="00C513C4" w:rsidRDefault="00E70A3D" w:rsidP="00C513C4">
            <w:pPr>
              <w:spacing w:line="240" w:lineRule="auto"/>
              <w:rPr>
                <w:sz w:val="22"/>
                <w:szCs w:val="22"/>
              </w:rPr>
            </w:pPr>
            <w:r w:rsidRPr="00C513C4">
              <w:rPr>
                <w:sz w:val="22"/>
                <w:szCs w:val="22"/>
              </w:rPr>
              <w:t>Parental engagement EEF</w:t>
            </w:r>
          </w:p>
          <w:p w14:paraId="615B3BD5" w14:textId="07F0FABF" w:rsidR="00E70A3D" w:rsidRDefault="00C513C4" w:rsidP="00C513C4">
            <w:pPr>
              <w:spacing w:line="240" w:lineRule="auto"/>
              <w:rPr>
                <w:sz w:val="22"/>
                <w:szCs w:val="22"/>
              </w:rPr>
            </w:pPr>
            <w:hyperlink r:id="rId29" w:history="1">
              <w:r w:rsidRPr="00D96F2F">
                <w:rPr>
                  <w:rStyle w:val="Hyperlink"/>
                  <w:sz w:val="22"/>
                  <w:szCs w:val="22"/>
                </w:rPr>
                <w:t>https://d2tic4wvo1iusb.cloudfront.net/guidance-re- ports/supporting- parents/EEF_Parental_Engagement_Guidance_Report.pdf</w:t>
              </w:r>
            </w:hyperlink>
          </w:p>
          <w:p w14:paraId="6A19E800" w14:textId="079BEB0E" w:rsidR="00C513C4" w:rsidRPr="00C513C4" w:rsidRDefault="00C513C4" w:rsidP="00C513C4">
            <w:pPr>
              <w:spacing w:line="240" w:lineRule="auto"/>
              <w:rPr>
                <w:sz w:val="22"/>
                <w:szCs w:val="22"/>
              </w:rPr>
            </w:pPr>
          </w:p>
        </w:tc>
        <w:tc>
          <w:tcPr>
            <w:tcW w:w="17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63C0F" w14:textId="56558B28" w:rsidR="00E70A3D" w:rsidRPr="00C513C4" w:rsidRDefault="00E70A3D" w:rsidP="00C513C4">
            <w:pPr>
              <w:spacing w:line="240" w:lineRule="auto"/>
              <w:rPr>
                <w:sz w:val="22"/>
                <w:szCs w:val="22"/>
              </w:rPr>
            </w:pPr>
            <w:r w:rsidRPr="00C513C4">
              <w:rPr>
                <w:sz w:val="22"/>
                <w:szCs w:val="22"/>
              </w:rPr>
              <w:t>3,4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1EF3D71" w:rsidR="00E66558" w:rsidRDefault="009D71E8">
      <w:pPr>
        <w:spacing w:before="240" w:after="120"/>
      </w:pPr>
      <w:r>
        <w:t xml:space="preserve">Budgeted cost: </w:t>
      </w:r>
      <w:r w:rsidRPr="00752EE3">
        <w:rPr>
          <w:highlight w:val="yellow"/>
        </w:rPr>
        <w:t>£</w:t>
      </w:r>
      <w:r w:rsidR="00752EE3" w:rsidRPr="00752EE3">
        <w:rPr>
          <w:highlight w:val="yellow"/>
        </w:rPr>
        <w:t>60,090</w:t>
      </w:r>
    </w:p>
    <w:tbl>
      <w:tblPr>
        <w:tblW w:w="0" w:type="auto"/>
        <w:tblLayout w:type="fixed"/>
        <w:tblCellMar>
          <w:left w:w="10" w:type="dxa"/>
          <w:right w:w="10" w:type="dxa"/>
        </w:tblCellMar>
        <w:tblLook w:val="04A0" w:firstRow="1" w:lastRow="0" w:firstColumn="1" w:lastColumn="0" w:noHBand="0" w:noVBand="1"/>
      </w:tblPr>
      <w:tblGrid>
        <w:gridCol w:w="2356"/>
        <w:gridCol w:w="4863"/>
        <w:gridCol w:w="2267"/>
      </w:tblGrid>
      <w:tr w:rsidR="00E66558" w:rsidRPr="00E70A3D" w14:paraId="2A7D5537"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E70A3D" w:rsidRDefault="009D71E8">
            <w:pPr>
              <w:pStyle w:val="TableHeader"/>
              <w:jc w:val="left"/>
              <w:rPr>
                <w:rFonts w:cs="Arial"/>
              </w:rPr>
            </w:pPr>
            <w:r w:rsidRPr="00E70A3D">
              <w:rPr>
                <w:rFonts w:cs="Arial"/>
              </w:rPr>
              <w:t>Activity</w:t>
            </w:r>
          </w:p>
        </w:tc>
        <w:tc>
          <w:tcPr>
            <w:tcW w:w="48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E70A3D" w:rsidRDefault="009D71E8">
            <w:pPr>
              <w:pStyle w:val="TableHeader"/>
              <w:jc w:val="left"/>
              <w:rPr>
                <w:rFonts w:cs="Arial"/>
              </w:rPr>
            </w:pPr>
            <w:r w:rsidRPr="00E70A3D">
              <w:rPr>
                <w:rFonts w:cs="Arial"/>
              </w:rPr>
              <w:t>Evidence that supports this approach</w:t>
            </w:r>
          </w:p>
        </w:tc>
        <w:tc>
          <w:tcPr>
            <w:tcW w:w="22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E70A3D" w:rsidRDefault="009D71E8">
            <w:pPr>
              <w:pStyle w:val="TableHeader"/>
              <w:jc w:val="left"/>
              <w:rPr>
                <w:rFonts w:cs="Arial"/>
              </w:rPr>
            </w:pPr>
            <w:r w:rsidRPr="00E70A3D">
              <w:rPr>
                <w:rFonts w:cs="Arial"/>
              </w:rPr>
              <w:t>Challenge number(s) addressed</w:t>
            </w:r>
          </w:p>
        </w:tc>
      </w:tr>
      <w:tr w:rsidR="0063556F" w:rsidRPr="00E70A3D" w14:paraId="2A7D553B"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348627E" w:rsidR="0063556F" w:rsidRPr="00C513C4" w:rsidRDefault="0063556F" w:rsidP="00C513C4">
            <w:pPr>
              <w:spacing w:line="240" w:lineRule="auto"/>
              <w:rPr>
                <w:rFonts w:cs="Arial"/>
                <w:sz w:val="22"/>
                <w:szCs w:val="22"/>
              </w:rPr>
            </w:pPr>
            <w:r w:rsidRPr="00C513C4">
              <w:rPr>
                <w:rFonts w:cs="Arial"/>
                <w:sz w:val="22"/>
                <w:szCs w:val="22"/>
              </w:rPr>
              <w:t>Provide nurture support and a nurture room for individual children when they need it</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C69EDAC" w:rsidR="0063556F" w:rsidRPr="00C513C4" w:rsidRDefault="0063556F" w:rsidP="00C513C4">
            <w:pPr>
              <w:spacing w:line="240" w:lineRule="auto"/>
              <w:rPr>
                <w:rFonts w:cs="Arial"/>
                <w:sz w:val="22"/>
                <w:szCs w:val="22"/>
              </w:rPr>
            </w:pPr>
            <w:r w:rsidRPr="00C513C4">
              <w:rPr>
                <w:rFonts w:cs="Arial"/>
                <w:sz w:val="22"/>
                <w:szCs w:val="22"/>
              </w:rPr>
              <w:t>Social and emotional learning approaches have a positive impact, on average, of 4 months’ additional progress in academic outcomes over the course of an academic year.</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6CFE17C" w:rsidR="0063556F" w:rsidRPr="00C513C4" w:rsidRDefault="0063556F" w:rsidP="00C513C4">
            <w:pPr>
              <w:spacing w:line="240" w:lineRule="auto"/>
              <w:rPr>
                <w:rFonts w:cs="Arial"/>
                <w:sz w:val="22"/>
                <w:szCs w:val="22"/>
              </w:rPr>
            </w:pPr>
            <w:r w:rsidRPr="00C513C4">
              <w:rPr>
                <w:rFonts w:cs="Arial"/>
                <w:sz w:val="22"/>
                <w:szCs w:val="22"/>
              </w:rPr>
              <w:t>1,2,3,4</w:t>
            </w:r>
          </w:p>
        </w:tc>
      </w:tr>
      <w:tr w:rsidR="0063556F" w:rsidRPr="00E70A3D" w14:paraId="2A7D553F"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1B20AAAE" w:rsidR="0063556F" w:rsidRPr="00C513C4" w:rsidRDefault="0063556F" w:rsidP="009A5AD4">
            <w:pPr>
              <w:spacing w:after="0" w:line="240" w:lineRule="auto"/>
              <w:rPr>
                <w:rFonts w:cs="Arial"/>
                <w:sz w:val="22"/>
                <w:szCs w:val="22"/>
              </w:rPr>
            </w:pPr>
            <w:r w:rsidRPr="00C513C4">
              <w:rPr>
                <w:rFonts w:cs="Arial"/>
                <w:sz w:val="22"/>
                <w:szCs w:val="22"/>
              </w:rPr>
              <w:t>SENCO and Pupil Premium lead to hold mee</w:t>
            </w:r>
            <w:r w:rsidR="00A4306D" w:rsidRPr="00C513C4">
              <w:rPr>
                <w:rFonts w:cs="Arial"/>
                <w:sz w:val="22"/>
                <w:szCs w:val="22"/>
              </w:rPr>
              <w:t>tings</w:t>
            </w:r>
            <w:r w:rsidRPr="00C513C4">
              <w:rPr>
                <w:rFonts w:cs="Arial"/>
                <w:sz w:val="22"/>
                <w:szCs w:val="22"/>
              </w:rPr>
              <w:t xml:space="preserve"> with teachers to identify support for targeted children.</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CEB50" w14:textId="78DCE436" w:rsidR="0063556F" w:rsidRPr="00C513C4" w:rsidRDefault="0063556F" w:rsidP="009A5AD4">
            <w:pPr>
              <w:spacing w:after="0" w:line="240" w:lineRule="auto"/>
              <w:rPr>
                <w:rFonts w:cs="Arial"/>
                <w:sz w:val="22"/>
                <w:szCs w:val="22"/>
              </w:rPr>
            </w:pPr>
            <w:proofErr w:type="gramStart"/>
            <w:r w:rsidRPr="00C513C4">
              <w:rPr>
                <w:rFonts w:cs="Arial"/>
                <w:sz w:val="22"/>
                <w:szCs w:val="22"/>
              </w:rPr>
              <w:t>In order to</w:t>
            </w:r>
            <w:proofErr w:type="gramEnd"/>
            <w:r w:rsidRPr="00C513C4">
              <w:rPr>
                <w:rFonts w:cs="Arial"/>
                <w:sz w:val="22"/>
                <w:szCs w:val="22"/>
              </w:rPr>
              <w:t xml:space="preserve"> carefully track the progress of children with SEN and children who are disadvantaged, it will be necessary to specifically identify and target these children, with strategies agreed and put in</w:t>
            </w:r>
          </w:p>
          <w:p w14:paraId="7B850489" w14:textId="77777777" w:rsidR="0063556F" w:rsidRDefault="0063556F" w:rsidP="009A5AD4">
            <w:pPr>
              <w:spacing w:after="0" w:line="240" w:lineRule="auto"/>
              <w:rPr>
                <w:rFonts w:cs="Arial"/>
                <w:sz w:val="22"/>
                <w:szCs w:val="22"/>
              </w:rPr>
            </w:pPr>
            <w:r w:rsidRPr="00C513C4">
              <w:rPr>
                <w:rFonts w:cs="Arial"/>
                <w:sz w:val="22"/>
                <w:szCs w:val="22"/>
              </w:rPr>
              <w:t>place.</w:t>
            </w:r>
          </w:p>
          <w:p w14:paraId="2A7D553D" w14:textId="2A7C08CC" w:rsidR="009A5AD4" w:rsidRPr="00C513C4" w:rsidRDefault="009A5AD4" w:rsidP="009A5AD4">
            <w:pPr>
              <w:spacing w:after="0" w:line="240" w:lineRule="auto"/>
              <w:rPr>
                <w:rFonts w:cs="Arial"/>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36A3E72" w:rsidR="0063556F" w:rsidRPr="00C513C4" w:rsidRDefault="0063556F" w:rsidP="009A5AD4">
            <w:pPr>
              <w:spacing w:after="0" w:line="240" w:lineRule="auto"/>
              <w:rPr>
                <w:rFonts w:cs="Arial"/>
                <w:sz w:val="22"/>
                <w:szCs w:val="22"/>
              </w:rPr>
            </w:pPr>
            <w:r w:rsidRPr="00C513C4">
              <w:rPr>
                <w:rFonts w:cs="Arial"/>
                <w:sz w:val="22"/>
                <w:szCs w:val="22"/>
              </w:rPr>
              <w:t>1,2,3,4,5</w:t>
            </w:r>
          </w:p>
        </w:tc>
      </w:tr>
      <w:tr w:rsidR="0063556F" w:rsidRPr="00E70A3D" w14:paraId="250AB948"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C7F10" w14:textId="21FCBFE4" w:rsidR="0063556F" w:rsidRPr="00C513C4" w:rsidRDefault="0063556F" w:rsidP="00C513C4">
            <w:pPr>
              <w:spacing w:line="240" w:lineRule="auto"/>
              <w:rPr>
                <w:rFonts w:cs="Arial"/>
                <w:sz w:val="22"/>
                <w:szCs w:val="22"/>
              </w:rPr>
            </w:pPr>
            <w:r w:rsidRPr="00C513C4">
              <w:rPr>
                <w:rFonts w:cs="Arial"/>
                <w:sz w:val="22"/>
                <w:szCs w:val="22"/>
              </w:rPr>
              <w:t>ELSA provision</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53BA5" w14:textId="41B4F4CE" w:rsidR="0063556F" w:rsidRPr="00C513C4" w:rsidRDefault="0063556F" w:rsidP="00C513C4">
            <w:pPr>
              <w:spacing w:line="240" w:lineRule="auto"/>
              <w:rPr>
                <w:rFonts w:cs="Arial"/>
                <w:sz w:val="22"/>
                <w:szCs w:val="22"/>
              </w:rPr>
            </w:pPr>
            <w:r w:rsidRPr="00C513C4">
              <w:rPr>
                <w:rFonts w:cs="Arial"/>
                <w:sz w:val="22"/>
                <w:szCs w:val="22"/>
              </w:rPr>
              <w:t>Social and emotional learning approaches have a positive impact, on average, of 4 months’ additional progress in academic outcomes over the course of an academic year.</w:t>
            </w:r>
          </w:p>
          <w:p w14:paraId="4672ED0D" w14:textId="56204A3E" w:rsidR="0063556F" w:rsidRPr="00C513C4" w:rsidRDefault="0063556F" w:rsidP="00C513C4">
            <w:pPr>
              <w:spacing w:line="240" w:lineRule="auto"/>
              <w:rPr>
                <w:rFonts w:cs="Arial"/>
                <w:sz w:val="22"/>
                <w:szCs w:val="22"/>
              </w:rPr>
            </w:pPr>
            <w:r w:rsidRPr="00C513C4">
              <w:rPr>
                <w:rFonts w:cs="Arial"/>
                <w:sz w:val="22"/>
                <w:szCs w:val="22"/>
              </w:rPr>
              <w:t>EEF – Supporting Pupils Social and Emo</w:t>
            </w:r>
            <w:r w:rsidR="00A4306D" w:rsidRPr="00C513C4">
              <w:rPr>
                <w:rFonts w:cs="Arial"/>
                <w:sz w:val="22"/>
                <w:szCs w:val="22"/>
              </w:rPr>
              <w:t>t</w:t>
            </w:r>
            <w:r w:rsidRPr="00C513C4">
              <w:rPr>
                <w:rFonts w:cs="Arial"/>
                <w:sz w:val="22"/>
                <w:szCs w:val="22"/>
              </w:rPr>
              <w:t>ional Needs</w:t>
            </w:r>
          </w:p>
          <w:p w14:paraId="1ED34DE6" w14:textId="6362E7F3" w:rsidR="004378A6" w:rsidRPr="00C513C4" w:rsidRDefault="004378A6" w:rsidP="00C513C4">
            <w:pPr>
              <w:spacing w:line="240" w:lineRule="auto"/>
              <w:rPr>
                <w:rFonts w:cs="Arial"/>
                <w:sz w:val="22"/>
                <w:szCs w:val="22"/>
              </w:rPr>
            </w:pPr>
            <w:hyperlink r:id="rId30" w:history="1">
              <w:r w:rsidRPr="00D96F2F">
                <w:rPr>
                  <w:rStyle w:val="Hyperlink"/>
                  <w:rFonts w:cs="Arial"/>
                  <w:sz w:val="22"/>
                  <w:szCs w:val="22"/>
                </w:rPr>
                <w:t>https://educationendowmentfoundation.org.uk/education-evidence/teaching-learning-toolkit/social-and-emotional-learning</w:t>
              </w:r>
            </w:hyperlink>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0362A" w14:textId="1BFFEE02" w:rsidR="0063556F" w:rsidRPr="00C513C4" w:rsidRDefault="0063556F" w:rsidP="00C513C4">
            <w:pPr>
              <w:spacing w:line="240" w:lineRule="auto"/>
              <w:rPr>
                <w:rFonts w:cs="Arial"/>
                <w:sz w:val="22"/>
                <w:szCs w:val="22"/>
              </w:rPr>
            </w:pPr>
            <w:r w:rsidRPr="00C513C4">
              <w:rPr>
                <w:rFonts w:cs="Arial"/>
                <w:sz w:val="22"/>
                <w:szCs w:val="22"/>
              </w:rPr>
              <w:t>1,3,4,5</w:t>
            </w:r>
          </w:p>
        </w:tc>
      </w:tr>
      <w:tr w:rsidR="0063556F" w:rsidRPr="00E70A3D" w14:paraId="5DCDB8CE"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85B36" w14:textId="77777777" w:rsidR="00E70A3D" w:rsidRPr="00C513C4" w:rsidRDefault="0063556F" w:rsidP="00E8648B">
            <w:pPr>
              <w:spacing w:after="0" w:line="240" w:lineRule="auto"/>
              <w:rPr>
                <w:rFonts w:cs="Arial"/>
                <w:sz w:val="22"/>
                <w:szCs w:val="22"/>
              </w:rPr>
            </w:pPr>
            <w:r w:rsidRPr="00C513C4">
              <w:rPr>
                <w:rFonts w:cs="Arial"/>
                <w:sz w:val="22"/>
                <w:szCs w:val="22"/>
              </w:rPr>
              <w:t xml:space="preserve">A clear, robust graduated response </w:t>
            </w:r>
            <w:r w:rsidR="00E70A3D" w:rsidRPr="00C513C4">
              <w:rPr>
                <w:rFonts w:cs="Arial"/>
                <w:sz w:val="22"/>
                <w:szCs w:val="22"/>
              </w:rPr>
              <w:t xml:space="preserve">  </w:t>
            </w:r>
          </w:p>
          <w:p w14:paraId="15EE6FD9" w14:textId="48144C1A" w:rsidR="0063556F" w:rsidRPr="00C513C4" w:rsidRDefault="0063556F" w:rsidP="00E8648B">
            <w:pPr>
              <w:spacing w:after="0" w:line="240" w:lineRule="auto"/>
              <w:rPr>
                <w:rFonts w:cs="Arial"/>
                <w:sz w:val="22"/>
                <w:szCs w:val="22"/>
              </w:rPr>
            </w:pPr>
            <w:r w:rsidRPr="00C513C4">
              <w:rPr>
                <w:rFonts w:cs="Arial"/>
                <w:sz w:val="22"/>
                <w:szCs w:val="22"/>
              </w:rPr>
              <w:t>to attendance</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3EE5B" w14:textId="77777777" w:rsidR="0063556F" w:rsidRPr="00C513C4" w:rsidRDefault="0063556F" w:rsidP="00C513C4">
            <w:pPr>
              <w:spacing w:line="240" w:lineRule="auto"/>
              <w:rPr>
                <w:rFonts w:cs="Arial"/>
                <w:sz w:val="22"/>
                <w:szCs w:val="22"/>
              </w:rPr>
            </w:pPr>
            <w:r w:rsidRPr="00C513C4">
              <w:rPr>
                <w:rFonts w:cs="Arial"/>
                <w:sz w:val="22"/>
                <w:szCs w:val="22"/>
              </w:rPr>
              <w:t>Research into how attendance can impact on attainment – The Key</w:t>
            </w:r>
          </w:p>
          <w:p w14:paraId="2AB0FA28" w14:textId="7422D5C1" w:rsidR="0063556F" w:rsidRDefault="00E8648B" w:rsidP="00C513C4">
            <w:pPr>
              <w:spacing w:line="240" w:lineRule="auto"/>
              <w:rPr>
                <w:rFonts w:cs="Arial"/>
                <w:sz w:val="22"/>
                <w:szCs w:val="22"/>
              </w:rPr>
            </w:pPr>
            <w:hyperlink r:id="rId31" w:history="1">
              <w:r w:rsidRPr="00D96F2F">
                <w:rPr>
                  <w:rStyle w:val="Hyperlink"/>
                  <w:rFonts w:cs="Arial"/>
                  <w:sz w:val="22"/>
                  <w:szCs w:val="22"/>
                </w:rPr>
                <w:t xml:space="preserve">https://schoolleaders.thekeysupport.com/pupils-and- parents/absence-and-attendance/strategies-for-managing- </w:t>
              </w:r>
              <w:r w:rsidRPr="00D96F2F">
                <w:rPr>
                  <w:rStyle w:val="Hyperlink"/>
                  <w:rFonts w:cs="Arial"/>
                  <w:sz w:val="22"/>
                  <w:szCs w:val="22"/>
                </w:rPr>
                <w:lastRenderedPageBreak/>
                <w:t>attendance/re- search-into-how-attendance-can-impact- attainment/</w:t>
              </w:r>
            </w:hyperlink>
          </w:p>
          <w:p w14:paraId="6CA45D0F" w14:textId="77777777" w:rsidR="0063556F" w:rsidRPr="00C513C4" w:rsidRDefault="0063556F" w:rsidP="00C513C4">
            <w:pPr>
              <w:spacing w:line="240" w:lineRule="auto"/>
              <w:rPr>
                <w:rFonts w:cs="Arial"/>
                <w:sz w:val="22"/>
                <w:szCs w:val="22"/>
              </w:rPr>
            </w:pPr>
            <w:r w:rsidRPr="00C513C4">
              <w:rPr>
                <w:rFonts w:cs="Arial"/>
                <w:sz w:val="22"/>
                <w:szCs w:val="22"/>
              </w:rPr>
              <w:t>Improving Attendance – Plans and Case Studies – The Key</w:t>
            </w:r>
          </w:p>
          <w:p w14:paraId="77459246" w14:textId="31430903" w:rsidR="004378A6" w:rsidRPr="00C513C4" w:rsidRDefault="004378A6" w:rsidP="00C513C4">
            <w:pPr>
              <w:spacing w:line="240" w:lineRule="auto"/>
              <w:rPr>
                <w:rFonts w:cs="Arial"/>
                <w:sz w:val="22"/>
                <w:szCs w:val="22"/>
              </w:rPr>
            </w:pPr>
            <w:hyperlink r:id="rId32" w:history="1">
              <w:r w:rsidRPr="00D96F2F">
                <w:rPr>
                  <w:rStyle w:val="Hyperlink"/>
                  <w:rFonts w:cs="Arial"/>
                  <w:sz w:val="22"/>
                  <w:szCs w:val="22"/>
                </w:rPr>
                <w:t>https://schoolleaders.thekeysupport.com/pupils-and-parents/absence-and-attendance/strategies-for-managing-attendance/</w:t>
              </w:r>
            </w:hyperlink>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97B58" w14:textId="60967208" w:rsidR="0063556F" w:rsidRPr="00C513C4" w:rsidRDefault="0063556F" w:rsidP="00C513C4">
            <w:pPr>
              <w:spacing w:line="240" w:lineRule="auto"/>
              <w:rPr>
                <w:rFonts w:cs="Arial"/>
                <w:sz w:val="22"/>
                <w:szCs w:val="22"/>
              </w:rPr>
            </w:pPr>
            <w:r w:rsidRPr="00C513C4">
              <w:rPr>
                <w:rFonts w:cs="Arial"/>
                <w:sz w:val="22"/>
                <w:szCs w:val="22"/>
              </w:rPr>
              <w:lastRenderedPageBreak/>
              <w:t>1,2,3,4</w:t>
            </w:r>
          </w:p>
        </w:tc>
      </w:tr>
      <w:tr w:rsidR="0063556F" w:rsidRPr="00E70A3D" w14:paraId="16583777"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84E0E" w14:textId="77777777" w:rsidR="00E70A3D" w:rsidRPr="00C513C4" w:rsidRDefault="0063556F" w:rsidP="00C513C4">
            <w:pPr>
              <w:spacing w:line="240" w:lineRule="auto"/>
              <w:rPr>
                <w:rFonts w:cs="Arial"/>
                <w:sz w:val="22"/>
                <w:szCs w:val="22"/>
              </w:rPr>
            </w:pPr>
            <w:r w:rsidRPr="00C513C4">
              <w:rPr>
                <w:rFonts w:cs="Arial"/>
                <w:sz w:val="22"/>
                <w:szCs w:val="22"/>
              </w:rPr>
              <w:t xml:space="preserve">Celebrating attendance </w:t>
            </w:r>
          </w:p>
          <w:p w14:paraId="54F15FB4" w14:textId="41393245" w:rsidR="0063556F" w:rsidRPr="00C513C4" w:rsidRDefault="00E70A3D" w:rsidP="00C513C4">
            <w:pPr>
              <w:spacing w:line="240" w:lineRule="auto"/>
              <w:rPr>
                <w:rFonts w:cs="Arial"/>
                <w:sz w:val="22"/>
                <w:szCs w:val="22"/>
              </w:rPr>
            </w:pPr>
            <w:r w:rsidRPr="00C513C4">
              <w:rPr>
                <w:rFonts w:cs="Arial"/>
                <w:sz w:val="22"/>
                <w:szCs w:val="22"/>
              </w:rPr>
              <w:t xml:space="preserve">Attendance </w:t>
            </w:r>
            <w:r w:rsidR="0063556F" w:rsidRPr="00C513C4">
              <w:rPr>
                <w:rFonts w:cs="Arial"/>
                <w:sz w:val="22"/>
                <w:szCs w:val="22"/>
              </w:rPr>
              <w:t>prizes</w:t>
            </w:r>
          </w:p>
          <w:p w14:paraId="640378B1" w14:textId="4AF163A4" w:rsidR="0063556F" w:rsidRPr="00C513C4" w:rsidRDefault="0063556F" w:rsidP="00C513C4">
            <w:pPr>
              <w:spacing w:line="240" w:lineRule="auto"/>
              <w:rPr>
                <w:rFonts w:cs="Arial"/>
                <w:sz w:val="22"/>
                <w:szCs w:val="22"/>
              </w:rPr>
            </w:pPr>
            <w:r w:rsidRPr="00C513C4">
              <w:rPr>
                <w:rFonts w:cs="Arial"/>
                <w:sz w:val="22"/>
                <w:szCs w:val="22"/>
              </w:rPr>
              <w:t>Punctuality draw</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A10A3" w14:textId="786408FD" w:rsidR="0063556F" w:rsidRPr="00C513C4" w:rsidRDefault="0063556F" w:rsidP="00C513C4">
            <w:pPr>
              <w:spacing w:line="240" w:lineRule="auto"/>
              <w:rPr>
                <w:rFonts w:cs="Arial"/>
                <w:sz w:val="22"/>
                <w:szCs w:val="22"/>
              </w:rPr>
            </w:pPr>
            <w:r w:rsidRPr="00C513C4">
              <w:rPr>
                <w:rFonts w:cs="Arial"/>
                <w:sz w:val="22"/>
                <w:szCs w:val="22"/>
              </w:rPr>
              <w:t>EEF- Addressing the most significant non-academic barriers to success – attendance, behaviour and social and emotional support Attendance is one of the most significant non-academic barriers to success.</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D4475" w14:textId="30B9C5D3" w:rsidR="0063556F" w:rsidRPr="00C513C4" w:rsidRDefault="0063556F" w:rsidP="00C513C4">
            <w:pPr>
              <w:spacing w:line="240" w:lineRule="auto"/>
              <w:rPr>
                <w:rFonts w:cs="Arial"/>
                <w:sz w:val="22"/>
                <w:szCs w:val="22"/>
              </w:rPr>
            </w:pPr>
            <w:r w:rsidRPr="00C513C4">
              <w:rPr>
                <w:rFonts w:cs="Arial"/>
                <w:sz w:val="22"/>
                <w:szCs w:val="22"/>
              </w:rPr>
              <w:t>3,4</w:t>
            </w:r>
          </w:p>
        </w:tc>
      </w:tr>
      <w:tr w:rsidR="00E70A3D" w:rsidRPr="00E70A3D" w14:paraId="40D40B67"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F8129" w14:textId="5A7A8E19" w:rsidR="00E70A3D" w:rsidRPr="00C513C4" w:rsidRDefault="00E70A3D" w:rsidP="00C513C4">
            <w:pPr>
              <w:spacing w:line="240" w:lineRule="auto"/>
              <w:rPr>
                <w:rFonts w:cs="Arial"/>
                <w:sz w:val="22"/>
                <w:szCs w:val="22"/>
              </w:rPr>
            </w:pPr>
            <w:r w:rsidRPr="00C513C4">
              <w:rPr>
                <w:rFonts w:cs="Arial"/>
                <w:sz w:val="22"/>
                <w:szCs w:val="22"/>
              </w:rPr>
              <w:t>School contribution to residentials and class visits</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AE7F2" w14:textId="308A9A00" w:rsidR="00E70A3D" w:rsidRPr="00C513C4" w:rsidRDefault="00E70A3D" w:rsidP="00C513C4">
            <w:pPr>
              <w:spacing w:line="240" w:lineRule="auto"/>
              <w:rPr>
                <w:rFonts w:cs="Arial"/>
                <w:sz w:val="22"/>
                <w:szCs w:val="22"/>
              </w:rPr>
            </w:pPr>
            <w:r w:rsidRPr="00C513C4">
              <w:rPr>
                <w:rFonts w:cs="Arial"/>
                <w:sz w:val="22"/>
                <w:szCs w:val="22"/>
              </w:rPr>
              <w:t>Outdoor Adventure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1180B" w14:textId="5042C2B2" w:rsidR="00E70A3D" w:rsidRPr="00C513C4" w:rsidRDefault="00E70A3D" w:rsidP="00C513C4">
            <w:pPr>
              <w:spacing w:line="240" w:lineRule="auto"/>
              <w:rPr>
                <w:rFonts w:cs="Arial"/>
                <w:sz w:val="22"/>
                <w:szCs w:val="22"/>
              </w:rPr>
            </w:pPr>
            <w:r w:rsidRPr="00C513C4">
              <w:rPr>
                <w:rFonts w:cs="Arial"/>
                <w:sz w:val="22"/>
                <w:szCs w:val="22"/>
              </w:rPr>
              <w:t>1,5</w:t>
            </w:r>
          </w:p>
        </w:tc>
      </w:tr>
      <w:tr w:rsidR="00E70A3D" w:rsidRPr="00E70A3D" w14:paraId="64C36AB4"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6BD62" w14:textId="2AAA4A7F" w:rsidR="00E70A3D" w:rsidRPr="00C513C4" w:rsidRDefault="00E70A3D" w:rsidP="00C513C4">
            <w:pPr>
              <w:spacing w:line="240" w:lineRule="auto"/>
              <w:rPr>
                <w:rFonts w:cs="Arial"/>
                <w:sz w:val="22"/>
                <w:szCs w:val="22"/>
              </w:rPr>
            </w:pPr>
            <w:r w:rsidRPr="00C513C4">
              <w:rPr>
                <w:rFonts w:cs="Arial"/>
                <w:sz w:val="22"/>
                <w:szCs w:val="22"/>
              </w:rPr>
              <w:t>Wrap around care funded by school for vulnerable children to allow them to arrive at school on time</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19621" w14:textId="77777777" w:rsidR="00E70A3D" w:rsidRDefault="00E70A3D" w:rsidP="00C513C4">
            <w:pPr>
              <w:spacing w:line="240" w:lineRule="auto"/>
              <w:rPr>
                <w:rFonts w:cs="Arial"/>
                <w:sz w:val="22"/>
                <w:szCs w:val="22"/>
              </w:rPr>
            </w:pPr>
            <w:r w:rsidRPr="00C513C4">
              <w:rPr>
                <w:rFonts w:cs="Arial"/>
                <w:sz w:val="22"/>
                <w:szCs w:val="22"/>
              </w:rPr>
              <w:t>EEF- Addressing the most significant non-academic barriers to success – attendance, behaviour and social and emotional support Attendance is one of the most significant non-academic barriers to success.</w:t>
            </w:r>
          </w:p>
          <w:p w14:paraId="71CBF6CC" w14:textId="02F82349" w:rsidR="009A5AD4" w:rsidRPr="00C513C4" w:rsidRDefault="009A5AD4" w:rsidP="00C513C4">
            <w:pPr>
              <w:spacing w:line="240" w:lineRule="auto"/>
              <w:rPr>
                <w:rFonts w:cs="Arial"/>
                <w:sz w:val="22"/>
                <w:szCs w:val="22"/>
              </w:rPr>
            </w:pPr>
            <w:hyperlink r:id="rId33" w:history="1">
              <w:r w:rsidRPr="00D96F2F">
                <w:rPr>
                  <w:rStyle w:val="Hyperlink"/>
                  <w:rFonts w:cs="Arial"/>
                  <w:sz w:val="22"/>
                  <w:szCs w:val="22"/>
                </w:rPr>
                <w:t>https://educationendowmentfoundation.org.uk/news/attendance-and-reading-key-barriers-to-disadvantaged-pupils-progress-say-three-in-four-schools</w:t>
              </w:r>
            </w:hyperlink>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7D1AB" w14:textId="53C11654" w:rsidR="00E70A3D" w:rsidRPr="00C513C4" w:rsidRDefault="00E70A3D" w:rsidP="00C513C4">
            <w:pPr>
              <w:spacing w:line="240" w:lineRule="auto"/>
              <w:rPr>
                <w:rFonts w:cs="Arial"/>
                <w:sz w:val="22"/>
                <w:szCs w:val="22"/>
              </w:rPr>
            </w:pPr>
            <w:r w:rsidRPr="00C513C4">
              <w:rPr>
                <w:rFonts w:cs="Arial"/>
                <w:sz w:val="22"/>
                <w:szCs w:val="22"/>
              </w:rPr>
              <w:t>3,4</w:t>
            </w:r>
          </w:p>
        </w:tc>
      </w:tr>
      <w:tr w:rsidR="00E70A3D" w:rsidRPr="00E70A3D" w14:paraId="4CB85F35"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01855" w14:textId="61F8B5D0" w:rsidR="00E70A3D" w:rsidRPr="00C513C4" w:rsidRDefault="00E70A3D" w:rsidP="00C513C4">
            <w:pPr>
              <w:spacing w:line="240" w:lineRule="auto"/>
              <w:rPr>
                <w:rFonts w:cs="Arial"/>
                <w:sz w:val="22"/>
                <w:szCs w:val="22"/>
              </w:rPr>
            </w:pPr>
            <w:r w:rsidRPr="00C513C4">
              <w:rPr>
                <w:rFonts w:cs="Arial"/>
                <w:sz w:val="22"/>
                <w:szCs w:val="22"/>
              </w:rPr>
              <w:t>Wrap around care funded by school for vulnerable children to allow them opportunities to develop positive social relationships</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26B6A" w14:textId="0D27FA89" w:rsidR="00E70A3D" w:rsidRPr="00C513C4" w:rsidRDefault="00E70A3D" w:rsidP="00C513C4">
            <w:pPr>
              <w:spacing w:line="240" w:lineRule="auto"/>
              <w:rPr>
                <w:rFonts w:cs="Arial"/>
                <w:sz w:val="22"/>
                <w:szCs w:val="22"/>
              </w:rPr>
            </w:pPr>
            <w:r w:rsidRPr="00C513C4">
              <w:rPr>
                <w:rFonts w:cs="Arial"/>
                <w:sz w:val="22"/>
                <w:szCs w:val="22"/>
              </w:rPr>
              <w:t>EEF- Addressing the most significant non-academic barriers to success – attendance, behaviour and social and emotional support Attendance is one of the most significant non-academic barriers to success.</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FA922" w14:textId="51C3139D" w:rsidR="00E70A3D" w:rsidRPr="00C513C4" w:rsidRDefault="00E70A3D" w:rsidP="00C513C4">
            <w:pPr>
              <w:spacing w:line="240" w:lineRule="auto"/>
              <w:rPr>
                <w:rFonts w:cs="Arial"/>
                <w:sz w:val="22"/>
                <w:szCs w:val="22"/>
              </w:rPr>
            </w:pPr>
            <w:r w:rsidRPr="00C513C4">
              <w:rPr>
                <w:rFonts w:cs="Arial"/>
                <w:sz w:val="22"/>
                <w:szCs w:val="22"/>
              </w:rPr>
              <w:t>3,4</w:t>
            </w:r>
          </w:p>
        </w:tc>
      </w:tr>
      <w:tr w:rsidR="00E70A3D" w:rsidRPr="00E70A3D" w14:paraId="4F2E3A81"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AD997" w14:textId="0F344AC1" w:rsidR="00E70A3D" w:rsidRPr="00C513C4" w:rsidRDefault="00E70A3D" w:rsidP="00C513C4">
            <w:pPr>
              <w:spacing w:line="240" w:lineRule="auto"/>
              <w:rPr>
                <w:rFonts w:cs="Arial"/>
                <w:sz w:val="22"/>
                <w:szCs w:val="22"/>
              </w:rPr>
            </w:pPr>
            <w:r w:rsidRPr="00C513C4">
              <w:rPr>
                <w:rFonts w:cs="Arial"/>
                <w:sz w:val="22"/>
                <w:szCs w:val="22"/>
              </w:rPr>
              <w:t>Family support worker in school</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A4F18" w14:textId="66C4DDB9" w:rsidR="00E70A3D" w:rsidRPr="00C513C4" w:rsidRDefault="00E70A3D" w:rsidP="00C513C4">
            <w:pPr>
              <w:spacing w:line="240" w:lineRule="auto"/>
              <w:rPr>
                <w:rFonts w:cs="Arial"/>
                <w:sz w:val="22"/>
                <w:szCs w:val="22"/>
              </w:rPr>
            </w:pPr>
            <w:r w:rsidRPr="00C513C4">
              <w:rPr>
                <w:rFonts w:cs="Arial"/>
                <w:sz w:val="22"/>
                <w:szCs w:val="22"/>
              </w:rPr>
              <w:t>To support and provide early intervention to vulnerable pp families resulting in less SC referrals and increased attendance/reduction in persistent absenteeism.</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9325F" w14:textId="297AFE37" w:rsidR="00E70A3D" w:rsidRPr="00C513C4" w:rsidRDefault="00E70A3D" w:rsidP="00C513C4">
            <w:pPr>
              <w:spacing w:line="240" w:lineRule="auto"/>
              <w:rPr>
                <w:rFonts w:cs="Arial"/>
                <w:sz w:val="22"/>
                <w:szCs w:val="22"/>
              </w:rPr>
            </w:pPr>
            <w:r w:rsidRPr="00C513C4">
              <w:rPr>
                <w:rFonts w:cs="Arial"/>
                <w:sz w:val="22"/>
                <w:szCs w:val="22"/>
              </w:rPr>
              <w:t>1,2,3,4,5</w:t>
            </w:r>
          </w:p>
        </w:tc>
      </w:tr>
      <w:tr w:rsidR="00E70A3D" w:rsidRPr="00E70A3D" w14:paraId="56D08AC9"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96F66" w14:textId="6E774F0E" w:rsidR="00E70A3D" w:rsidRPr="00C513C4" w:rsidRDefault="00E70A3D" w:rsidP="00C513C4">
            <w:pPr>
              <w:spacing w:line="240" w:lineRule="auto"/>
              <w:rPr>
                <w:rFonts w:cs="Arial"/>
                <w:sz w:val="22"/>
                <w:szCs w:val="22"/>
              </w:rPr>
            </w:pPr>
            <w:r w:rsidRPr="00C513C4">
              <w:rPr>
                <w:rFonts w:cs="Arial"/>
                <w:sz w:val="22"/>
                <w:szCs w:val="22"/>
              </w:rPr>
              <w:t>Mental Health First Aiders – a designated Brooklands member of staff.</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0CC6F" w14:textId="6699B5CC" w:rsidR="00E70A3D" w:rsidRPr="00C513C4" w:rsidRDefault="00E70A3D" w:rsidP="00C513C4">
            <w:pPr>
              <w:spacing w:line="240" w:lineRule="auto"/>
              <w:rPr>
                <w:rFonts w:cs="Arial"/>
                <w:sz w:val="22"/>
                <w:szCs w:val="22"/>
              </w:rPr>
            </w:pPr>
            <w:r w:rsidRPr="00C513C4">
              <w:rPr>
                <w:rFonts w:cs="Arial"/>
                <w:sz w:val="22"/>
                <w:szCs w:val="22"/>
              </w:rPr>
              <w:t>EEF - Prioritise social and emotional learning to avoid “missed opportunity” to improve children’s outcomes.</w:t>
            </w:r>
          </w:p>
          <w:p w14:paraId="324EB374" w14:textId="75B579E7" w:rsidR="004378A6" w:rsidRDefault="004378A6" w:rsidP="00C513C4">
            <w:pPr>
              <w:spacing w:line="240" w:lineRule="auto"/>
              <w:rPr>
                <w:rFonts w:cs="Arial"/>
                <w:sz w:val="22"/>
                <w:szCs w:val="22"/>
              </w:rPr>
            </w:pPr>
            <w:hyperlink r:id="rId34" w:history="1">
              <w:r w:rsidRPr="00D96F2F">
                <w:rPr>
                  <w:rStyle w:val="Hyperlink"/>
                  <w:rFonts w:cs="Arial"/>
                  <w:sz w:val="22"/>
                  <w:szCs w:val="22"/>
                </w:rPr>
                <w:t>https://educationendowmentfoundation.org.uk/news/prioritise-social-and-emotional-learning</w:t>
              </w:r>
            </w:hyperlink>
          </w:p>
          <w:p w14:paraId="2A733DA0" w14:textId="61E2744E" w:rsidR="004378A6" w:rsidRPr="00C513C4" w:rsidRDefault="004378A6" w:rsidP="00C513C4">
            <w:pPr>
              <w:spacing w:line="240" w:lineRule="auto"/>
              <w:rPr>
                <w:rFonts w:cs="Arial"/>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FE4FD" w14:textId="1C6425D1" w:rsidR="00E70A3D" w:rsidRPr="00C513C4" w:rsidRDefault="00E70A3D" w:rsidP="00C513C4">
            <w:pPr>
              <w:spacing w:line="240" w:lineRule="auto"/>
              <w:rPr>
                <w:rFonts w:cs="Arial"/>
                <w:sz w:val="22"/>
                <w:szCs w:val="22"/>
              </w:rPr>
            </w:pPr>
            <w:r w:rsidRPr="00C513C4">
              <w:rPr>
                <w:rFonts w:cs="Arial"/>
                <w:sz w:val="22"/>
                <w:szCs w:val="22"/>
              </w:rPr>
              <w:lastRenderedPageBreak/>
              <w:t>3,4</w:t>
            </w:r>
          </w:p>
        </w:tc>
      </w:tr>
      <w:tr w:rsidR="00E70A3D" w:rsidRPr="00E70A3D" w14:paraId="419554A9"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CE7B0" w14:textId="046E541B" w:rsidR="00E70A3D" w:rsidRPr="00C513C4" w:rsidRDefault="00E70A3D" w:rsidP="00C513C4">
            <w:pPr>
              <w:spacing w:line="240" w:lineRule="auto"/>
              <w:rPr>
                <w:rFonts w:cs="Arial"/>
                <w:sz w:val="22"/>
                <w:szCs w:val="22"/>
              </w:rPr>
            </w:pPr>
            <w:r w:rsidRPr="00C513C4">
              <w:rPr>
                <w:rFonts w:cs="Arial"/>
                <w:sz w:val="22"/>
                <w:szCs w:val="22"/>
              </w:rPr>
              <w:t>Targeted parental CPD to enable parents of PP children to support all aspects of learning</w:t>
            </w:r>
            <w:r w:rsidR="009A5AD4">
              <w:rPr>
                <w:rFonts w:cs="Arial"/>
                <w:sz w:val="22"/>
                <w:szCs w:val="22"/>
              </w:rPr>
              <w:t>.</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5F4CE" w14:textId="5EF7377F" w:rsidR="009A5AD4" w:rsidRDefault="009A5AD4" w:rsidP="009A5AD4">
            <w:pPr>
              <w:spacing w:after="0" w:line="240" w:lineRule="auto"/>
              <w:rPr>
                <w:rFonts w:cs="Arial"/>
                <w:sz w:val="22"/>
                <w:szCs w:val="22"/>
              </w:rPr>
            </w:pPr>
            <w:r>
              <w:rPr>
                <w:rFonts w:cs="Arial"/>
                <w:sz w:val="22"/>
                <w:szCs w:val="22"/>
              </w:rPr>
              <w:t xml:space="preserve">EEF – </w:t>
            </w:r>
            <w:r w:rsidRPr="009A5AD4">
              <w:rPr>
                <w:rFonts w:cs="Arial"/>
                <w:sz w:val="22"/>
                <w:szCs w:val="22"/>
              </w:rPr>
              <w:t xml:space="preserve">Parents play a crucial role in supporting their children’s learning, and levels of parental engagement are consistently associated with better academic outcomes. Evidence from </w:t>
            </w:r>
            <w:r>
              <w:rPr>
                <w:rFonts w:cs="Arial"/>
                <w:sz w:val="22"/>
                <w:szCs w:val="22"/>
              </w:rPr>
              <w:t>EEF</w:t>
            </w:r>
            <w:r w:rsidRPr="009A5AD4">
              <w:rPr>
                <w:rFonts w:cs="Arial"/>
                <w:sz w:val="22"/>
                <w:szCs w:val="22"/>
              </w:rPr>
              <w:t xml:space="preserve"> suggests that effective parental engagement can lead to learning gains of +3 months over the course of a year.</w:t>
            </w:r>
          </w:p>
          <w:p w14:paraId="62814E63" w14:textId="77777777" w:rsidR="009A5AD4" w:rsidRDefault="009A5AD4" w:rsidP="009A5AD4">
            <w:pPr>
              <w:spacing w:after="0" w:line="240" w:lineRule="auto"/>
              <w:rPr>
                <w:rFonts w:cs="Arial"/>
                <w:sz w:val="22"/>
                <w:szCs w:val="22"/>
              </w:rPr>
            </w:pPr>
          </w:p>
          <w:p w14:paraId="63511ACF" w14:textId="4D18EB96" w:rsidR="009A5AD4" w:rsidRPr="00C513C4" w:rsidRDefault="009A5AD4" w:rsidP="00C513C4">
            <w:pPr>
              <w:spacing w:line="240" w:lineRule="auto"/>
              <w:rPr>
                <w:rFonts w:cs="Arial"/>
                <w:sz w:val="22"/>
                <w:szCs w:val="22"/>
              </w:rPr>
            </w:pPr>
            <w:hyperlink r:id="rId35" w:history="1">
              <w:r w:rsidRPr="00D96F2F">
                <w:rPr>
                  <w:rStyle w:val="Hyperlink"/>
                  <w:rFonts w:cs="Arial"/>
                  <w:sz w:val="22"/>
                  <w:szCs w:val="22"/>
                </w:rPr>
                <w:t>https://educationendowmentfoundation.org.uk/education-evidence/guidance-reports/supporting-parents</w:t>
              </w:r>
            </w:hyperlink>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E692A" w14:textId="59F20642" w:rsidR="00E70A3D" w:rsidRPr="00C513C4" w:rsidRDefault="00E70A3D" w:rsidP="00C513C4">
            <w:pPr>
              <w:spacing w:line="240" w:lineRule="auto"/>
              <w:rPr>
                <w:rFonts w:cs="Arial"/>
                <w:sz w:val="22"/>
                <w:szCs w:val="22"/>
              </w:rPr>
            </w:pPr>
            <w:r w:rsidRPr="00C513C4">
              <w:rPr>
                <w:rFonts w:cs="Arial"/>
                <w:sz w:val="22"/>
                <w:szCs w:val="22"/>
              </w:rPr>
              <w:t>1,2,3,4</w:t>
            </w:r>
          </w:p>
        </w:tc>
      </w:tr>
      <w:tr w:rsidR="00E70A3D" w:rsidRPr="00E70A3D" w14:paraId="300908F3" w14:textId="77777777" w:rsidTr="00C513C4">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1B870" w14:textId="1BCC5ED5" w:rsidR="00E70A3D" w:rsidRPr="00C513C4" w:rsidRDefault="00593B10" w:rsidP="00C513C4">
            <w:pPr>
              <w:spacing w:line="240" w:lineRule="auto"/>
              <w:rPr>
                <w:rFonts w:cs="Arial"/>
                <w:sz w:val="22"/>
                <w:szCs w:val="22"/>
              </w:rPr>
            </w:pPr>
            <w:r>
              <w:rPr>
                <w:rFonts w:cs="Arial"/>
                <w:sz w:val="22"/>
                <w:szCs w:val="22"/>
              </w:rPr>
              <w:t>Wider music opportunities for year 4 – flute lessons. Derbyshire music hub</w:t>
            </w:r>
          </w:p>
        </w:tc>
        <w:tc>
          <w:tcPr>
            <w:tcW w:w="4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6EBB8" w14:textId="77777777" w:rsidR="00593B10" w:rsidRPr="00593B10" w:rsidRDefault="00593B10" w:rsidP="00593B10">
            <w:pPr>
              <w:numPr>
                <w:ilvl w:val="0"/>
                <w:numId w:val="1"/>
              </w:numPr>
              <w:spacing w:line="240" w:lineRule="auto"/>
              <w:rPr>
                <w:rFonts w:cs="Arial"/>
                <w:sz w:val="22"/>
                <w:szCs w:val="22"/>
              </w:rPr>
            </w:pPr>
            <w:r w:rsidRPr="00593B10">
              <w:rPr>
                <w:rFonts w:cs="Arial"/>
                <w:sz w:val="22"/>
                <w:szCs w:val="22"/>
              </w:rPr>
              <w:t>Learning about music and having the opportunity to play musical instruments and make music together is a vital part of a rich and rounded education.</w:t>
            </w:r>
          </w:p>
          <w:p w14:paraId="65628115" w14:textId="0EAD131E" w:rsidR="00593B10" w:rsidRPr="00593B10" w:rsidRDefault="00593B10" w:rsidP="00C513C4">
            <w:pPr>
              <w:numPr>
                <w:ilvl w:val="0"/>
                <w:numId w:val="1"/>
              </w:numPr>
              <w:spacing w:line="240" w:lineRule="auto"/>
              <w:rPr>
                <w:rFonts w:cs="Arial"/>
                <w:sz w:val="22"/>
                <w:szCs w:val="22"/>
              </w:rPr>
            </w:pPr>
            <w:r w:rsidRPr="00593B10">
              <w:rPr>
                <w:rFonts w:cs="Arial"/>
                <w:sz w:val="22"/>
                <w:szCs w:val="22"/>
              </w:rPr>
              <w:t>It has also been proven that music plays a key role in brain development. This is because it helps with the nurturing of language, motor skills, emotional intelligence and collaboration skills.</w:t>
            </w:r>
          </w:p>
          <w:p w14:paraId="7704073B" w14:textId="6DBC9762" w:rsidR="00E70A3D" w:rsidRDefault="00593B10" w:rsidP="00C513C4">
            <w:pPr>
              <w:spacing w:line="240" w:lineRule="auto"/>
              <w:rPr>
                <w:rFonts w:cs="Arial"/>
                <w:sz w:val="22"/>
                <w:szCs w:val="22"/>
              </w:rPr>
            </w:pPr>
            <w:hyperlink r:id="rId36" w:history="1">
              <w:r w:rsidRPr="00955432">
                <w:rPr>
                  <w:rStyle w:val="Hyperlink"/>
                  <w:rFonts w:cs="Arial"/>
                  <w:sz w:val="22"/>
                  <w:szCs w:val="22"/>
                </w:rPr>
                <w:t>https://assets.publishing.service.gov.uk/media/62bc1242d3bf7f292040d364/The_Power_of_Music_to_Change_Lives.pdf</w:t>
              </w:r>
            </w:hyperlink>
          </w:p>
          <w:p w14:paraId="539D7DE6" w14:textId="1D9537FE" w:rsidR="00593B10" w:rsidRPr="00C513C4" w:rsidRDefault="00593B10" w:rsidP="00C513C4">
            <w:pPr>
              <w:spacing w:line="240" w:lineRule="auto"/>
              <w:rPr>
                <w:rFonts w:cs="Arial"/>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3B8E5" w14:textId="28DA5A94" w:rsidR="00E70A3D" w:rsidRPr="00C513C4" w:rsidRDefault="00E70A3D" w:rsidP="00C513C4">
            <w:pPr>
              <w:spacing w:line="240" w:lineRule="auto"/>
              <w:rPr>
                <w:rFonts w:cs="Arial"/>
                <w:sz w:val="22"/>
                <w:szCs w:val="22"/>
              </w:rPr>
            </w:pPr>
            <w:r w:rsidRPr="00C513C4">
              <w:rPr>
                <w:rFonts w:cs="Arial"/>
                <w:sz w:val="22"/>
                <w:szCs w:val="22"/>
              </w:rPr>
              <w:t>1,5</w:t>
            </w:r>
          </w:p>
        </w:tc>
      </w:tr>
    </w:tbl>
    <w:p w14:paraId="2A7D5540" w14:textId="77777777" w:rsidR="00E66558" w:rsidRDefault="00E66558">
      <w:pPr>
        <w:spacing w:before="240" w:after="0"/>
        <w:rPr>
          <w:b/>
          <w:bCs/>
          <w:color w:val="104F75"/>
          <w:sz w:val="28"/>
          <w:szCs w:val="28"/>
        </w:rPr>
      </w:pPr>
    </w:p>
    <w:p w14:paraId="58963019" w14:textId="70C8A8EB" w:rsidR="00980A8D" w:rsidRDefault="009D71E8" w:rsidP="00980A8D">
      <w:pPr>
        <w:rPr>
          <w:b/>
          <w:bCs/>
          <w:color w:val="104F75"/>
          <w:sz w:val="28"/>
          <w:szCs w:val="28"/>
        </w:rPr>
      </w:pPr>
      <w:r>
        <w:rPr>
          <w:b/>
          <w:bCs/>
          <w:color w:val="104F75"/>
          <w:sz w:val="28"/>
          <w:szCs w:val="28"/>
        </w:rPr>
        <w:t xml:space="preserve">Total budgeted cost: </w:t>
      </w:r>
      <w:r w:rsidR="00593B10">
        <w:rPr>
          <w:b/>
          <w:bCs/>
          <w:color w:val="104F75"/>
          <w:sz w:val="28"/>
          <w:szCs w:val="28"/>
        </w:rPr>
        <w:t>£260,090</w:t>
      </w:r>
    </w:p>
    <w:p w14:paraId="2EFE432B" w14:textId="77777777" w:rsidR="00CB4CB9" w:rsidRDefault="00CB4CB9" w:rsidP="00980A8D">
      <w:pPr>
        <w:rPr>
          <w:b/>
          <w:bCs/>
        </w:rPr>
      </w:pPr>
    </w:p>
    <w:p w14:paraId="64D00367" w14:textId="77777777" w:rsidR="00CB4CB9" w:rsidRDefault="00CB4CB9" w:rsidP="00980A8D">
      <w:pPr>
        <w:rPr>
          <w:b/>
          <w:bCs/>
        </w:rPr>
      </w:pPr>
    </w:p>
    <w:p w14:paraId="23205793" w14:textId="77777777" w:rsidR="00CB4CB9" w:rsidRDefault="00CB4CB9" w:rsidP="00980A8D">
      <w:pPr>
        <w:rPr>
          <w:b/>
          <w:bCs/>
        </w:rPr>
      </w:pPr>
    </w:p>
    <w:p w14:paraId="7E7A0E37" w14:textId="77777777" w:rsidR="00CB4CB9" w:rsidRDefault="00CB4CB9" w:rsidP="00980A8D">
      <w:pPr>
        <w:rPr>
          <w:b/>
          <w:bCs/>
        </w:rPr>
      </w:pPr>
    </w:p>
    <w:p w14:paraId="72B1FD45" w14:textId="77777777" w:rsidR="00CB4CB9" w:rsidRDefault="00CB4CB9" w:rsidP="00980A8D">
      <w:pPr>
        <w:rPr>
          <w:b/>
          <w:bCs/>
        </w:rPr>
      </w:pPr>
    </w:p>
    <w:p w14:paraId="20E215F4" w14:textId="77777777" w:rsidR="00CB4CB9" w:rsidRDefault="00CB4CB9" w:rsidP="00980A8D">
      <w:pPr>
        <w:rPr>
          <w:b/>
          <w:bCs/>
        </w:rPr>
      </w:pPr>
    </w:p>
    <w:p w14:paraId="333A9440" w14:textId="77777777" w:rsidR="00CB4CB9" w:rsidRDefault="00CB4CB9" w:rsidP="00980A8D">
      <w:pPr>
        <w:rPr>
          <w:b/>
          <w:bCs/>
        </w:rPr>
      </w:pPr>
    </w:p>
    <w:p w14:paraId="2ACF6A13" w14:textId="77777777" w:rsidR="00CB4CB9" w:rsidRDefault="00CB4CB9" w:rsidP="00980A8D">
      <w:pPr>
        <w:rPr>
          <w:b/>
          <w:bCs/>
        </w:rPr>
      </w:pPr>
    </w:p>
    <w:p w14:paraId="2A7D5542" w14:textId="6956322A" w:rsidR="00E66558" w:rsidRPr="00C21068" w:rsidRDefault="009D71E8" w:rsidP="00980A8D">
      <w:pPr>
        <w:rPr>
          <w:b/>
          <w:bCs/>
        </w:rPr>
      </w:pPr>
      <w:r w:rsidRPr="00C21068">
        <w:rPr>
          <w:b/>
          <w:bCs/>
        </w:rPr>
        <w:lastRenderedPageBreak/>
        <w:t>Part B: Review of the previous academic year</w:t>
      </w:r>
      <w:r w:rsidR="00C21068" w:rsidRPr="00C21068">
        <w:rPr>
          <w:b/>
          <w:bCs/>
        </w:rPr>
        <w:t xml:space="preserve"> – 2023-24</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B6A15A" w14:textId="14AA8E68" w:rsidR="00892AF1" w:rsidRDefault="00980A8D" w:rsidP="00980A8D">
            <w:r w:rsidRPr="000A2A41">
              <w:t>Leaders have analysed the performance of our children</w:t>
            </w:r>
            <w:r w:rsidR="00892AF1">
              <w:t xml:space="preserve"> in receipt of the Pupil Premium Grant</w:t>
            </w:r>
            <w:r w:rsidRPr="000A2A41">
              <w:t xml:space="preserve"> at Brooklands Primary and Nursery School during the 2023/2024 academic year. To assess impact on academic attainment, leaders have </w:t>
            </w:r>
            <w:r w:rsidR="00892AF1">
              <w:t>used the following</w:t>
            </w:r>
            <w:r w:rsidRPr="000A2A41">
              <w:t xml:space="preserve"> </w:t>
            </w:r>
            <w:r w:rsidR="00892AF1">
              <w:t xml:space="preserve">statutory data: </w:t>
            </w:r>
            <w:r w:rsidRPr="000A2A41">
              <w:t>KS2 performance data</w:t>
            </w:r>
            <w:r w:rsidR="00892AF1">
              <w:t>, including teacher assessed writing</w:t>
            </w:r>
            <w:r w:rsidRPr="000A2A41">
              <w:t xml:space="preserve">, </w:t>
            </w:r>
            <w:r w:rsidR="00892AF1">
              <w:t>P</w:t>
            </w:r>
            <w:r w:rsidRPr="000A2A41">
              <w:t xml:space="preserve">honics </w:t>
            </w:r>
            <w:r w:rsidR="00892AF1">
              <w:t>S</w:t>
            </w:r>
            <w:r w:rsidRPr="000A2A41">
              <w:t xml:space="preserve">creening </w:t>
            </w:r>
            <w:r w:rsidR="00892AF1">
              <w:t>C</w:t>
            </w:r>
            <w:r w:rsidRPr="000A2A41">
              <w:t xml:space="preserve">heck results, </w:t>
            </w:r>
            <w:r w:rsidR="00892AF1">
              <w:t>Good Level of Development (GLD) in Early Years Foundation Stage (EYFS) and Multiplication Tables Check (MTC).</w:t>
            </w:r>
          </w:p>
          <w:p w14:paraId="21DCC67B" w14:textId="77777777" w:rsidR="00980A8D" w:rsidRPr="000A2A41" w:rsidRDefault="00980A8D" w:rsidP="00980A8D">
            <w:r w:rsidRPr="000A2A41">
              <w:t>The levels of children receiving pupil premium funding</w:t>
            </w:r>
            <w:r>
              <w:t xml:space="preserve"> </w:t>
            </w:r>
            <w:r w:rsidRPr="000A2A41">
              <w:t>currently</w:t>
            </w:r>
            <w:r>
              <w:t xml:space="preserve"> stands at 45%</w:t>
            </w:r>
            <w:r w:rsidRPr="000A2A41">
              <w:t xml:space="preserve">. </w:t>
            </w:r>
          </w:p>
          <w:p w14:paraId="2DB73404" w14:textId="64EE0F69" w:rsidR="00980A8D" w:rsidRDefault="00980A8D" w:rsidP="00980A8D">
            <w:pPr>
              <w:spacing w:before="1"/>
              <w:rPr>
                <w:rFonts w:cstheme="minorHAnsi"/>
                <w:color w:val="0C0C0C"/>
              </w:rPr>
            </w:pPr>
            <w:r w:rsidRPr="000A2A41">
              <w:rPr>
                <w:rFonts w:cstheme="minorHAnsi"/>
                <w:color w:val="0C0C0C"/>
              </w:rPr>
              <w:t>There has been a significant focus on curriculum development across the school to ensure all children have</w:t>
            </w:r>
            <w:r w:rsidRPr="000A2A41">
              <w:rPr>
                <w:rFonts w:cstheme="minorHAnsi"/>
                <w:color w:val="0C0C0C"/>
                <w:spacing w:val="1"/>
              </w:rPr>
              <w:t xml:space="preserve"> </w:t>
            </w:r>
            <w:r w:rsidRPr="000A2A41">
              <w:rPr>
                <w:rFonts w:cstheme="minorHAnsi"/>
                <w:color w:val="0C0C0C"/>
              </w:rPr>
              <w:t>access to an ambitious, broad and balanced curriculum. Funding has been utilised to enable</w:t>
            </w:r>
            <w:r w:rsidRPr="000A2A41">
              <w:rPr>
                <w:rFonts w:cstheme="minorHAnsi"/>
                <w:color w:val="0C0C0C"/>
                <w:spacing w:val="1"/>
              </w:rPr>
              <w:t xml:space="preserve"> </w:t>
            </w:r>
            <w:r w:rsidRPr="000A2A41">
              <w:rPr>
                <w:rFonts w:cstheme="minorHAnsi"/>
                <w:color w:val="0C0C0C"/>
              </w:rPr>
              <w:t xml:space="preserve">access to </w:t>
            </w:r>
            <w:r w:rsidR="00892AF1" w:rsidRPr="004B1124">
              <w:rPr>
                <w:rFonts w:cstheme="minorHAnsi"/>
                <w:color w:val="0C0C0C"/>
              </w:rPr>
              <w:t xml:space="preserve">Continuous Professional Learning </w:t>
            </w:r>
            <w:r w:rsidR="00892AF1">
              <w:rPr>
                <w:rFonts w:cstheme="minorHAnsi"/>
                <w:color w:val="0C0C0C"/>
              </w:rPr>
              <w:t>(</w:t>
            </w:r>
            <w:r w:rsidRPr="000A2A41">
              <w:rPr>
                <w:rFonts w:cstheme="minorHAnsi"/>
                <w:color w:val="0C0C0C"/>
              </w:rPr>
              <w:t>CPL</w:t>
            </w:r>
            <w:r w:rsidR="00892AF1">
              <w:rPr>
                <w:rFonts w:cstheme="minorHAnsi"/>
                <w:color w:val="0C0C0C"/>
              </w:rPr>
              <w:t>)</w:t>
            </w:r>
            <w:r w:rsidRPr="000A2A41">
              <w:rPr>
                <w:rFonts w:cstheme="minorHAnsi"/>
                <w:color w:val="0C0C0C"/>
              </w:rPr>
              <w:t xml:space="preserve"> for the curriculum leader and subject leaders across the school. The Brookland ‘HEART’ approach to the curriculum (</w:t>
            </w:r>
            <w:r w:rsidRPr="000A2A41">
              <w:rPr>
                <w:rFonts w:cstheme="minorHAnsi"/>
                <w:b/>
                <w:bCs/>
                <w:color w:val="0C0C0C"/>
              </w:rPr>
              <w:t>H</w:t>
            </w:r>
            <w:r w:rsidRPr="000A2A41">
              <w:rPr>
                <w:rFonts w:cstheme="minorHAnsi"/>
                <w:color w:val="0C0C0C"/>
              </w:rPr>
              <w:t xml:space="preserve">orizon </w:t>
            </w:r>
            <w:r w:rsidRPr="000A2A41">
              <w:rPr>
                <w:rFonts w:cstheme="minorHAnsi"/>
                <w:b/>
                <w:bCs/>
                <w:color w:val="0C0C0C"/>
              </w:rPr>
              <w:t>B</w:t>
            </w:r>
            <w:r w:rsidRPr="000A2A41">
              <w:rPr>
                <w:rFonts w:cstheme="minorHAnsi"/>
                <w:color w:val="0C0C0C"/>
              </w:rPr>
              <w:t xml:space="preserve">uilding, </w:t>
            </w:r>
            <w:r w:rsidRPr="000A2A41">
              <w:rPr>
                <w:rFonts w:cstheme="minorHAnsi"/>
                <w:b/>
                <w:bCs/>
                <w:color w:val="0C0C0C"/>
              </w:rPr>
              <w:t>E</w:t>
            </w:r>
            <w:r w:rsidRPr="000A2A41">
              <w:rPr>
                <w:rFonts w:cstheme="minorHAnsi"/>
                <w:color w:val="0C0C0C"/>
              </w:rPr>
              <w:t xml:space="preserve">quity, </w:t>
            </w:r>
            <w:r w:rsidRPr="000A2A41">
              <w:rPr>
                <w:rFonts w:cstheme="minorHAnsi"/>
                <w:b/>
                <w:bCs/>
                <w:color w:val="0C0C0C"/>
              </w:rPr>
              <w:t>A</w:t>
            </w:r>
            <w:r w:rsidRPr="000A2A41">
              <w:rPr>
                <w:rFonts w:cstheme="minorHAnsi"/>
                <w:color w:val="0C0C0C"/>
              </w:rPr>
              <w:t xml:space="preserve">spiration, </w:t>
            </w:r>
            <w:r w:rsidRPr="000A2A41">
              <w:rPr>
                <w:rFonts w:cstheme="minorHAnsi"/>
                <w:b/>
                <w:bCs/>
                <w:color w:val="0C0C0C"/>
              </w:rPr>
              <w:t>R</w:t>
            </w:r>
            <w:r w:rsidRPr="000A2A41">
              <w:rPr>
                <w:rFonts w:cstheme="minorHAnsi"/>
                <w:color w:val="0C0C0C"/>
              </w:rPr>
              <w:t>ich Vocabulary and</w:t>
            </w:r>
            <w:r w:rsidRPr="000A2A41">
              <w:rPr>
                <w:rFonts w:cstheme="minorHAnsi"/>
                <w:color w:val="0C0C0C"/>
                <w:spacing w:val="1"/>
              </w:rPr>
              <w:t xml:space="preserve"> </w:t>
            </w:r>
            <w:r w:rsidRPr="000A2A41">
              <w:rPr>
                <w:rFonts w:cstheme="minorHAnsi"/>
                <w:b/>
                <w:bCs/>
                <w:color w:val="0C0C0C"/>
              </w:rPr>
              <w:t>T</w:t>
            </w:r>
            <w:r w:rsidRPr="000A2A41">
              <w:rPr>
                <w:rFonts w:cstheme="minorHAnsi"/>
                <w:color w:val="0C0C0C"/>
              </w:rPr>
              <w:t>hirst for Knowledge), ensures that our children are knowing more and remembering more.</w:t>
            </w:r>
            <w:r>
              <w:rPr>
                <w:rFonts w:cstheme="minorHAnsi"/>
                <w:color w:val="0C0C0C"/>
              </w:rPr>
              <w:t xml:space="preserve"> </w:t>
            </w:r>
          </w:p>
          <w:p w14:paraId="685338AF" w14:textId="4E7D74A6" w:rsidR="00980A8D" w:rsidRDefault="00980A8D" w:rsidP="00980A8D">
            <w:pPr>
              <w:spacing w:before="1"/>
              <w:rPr>
                <w:rFonts w:cstheme="minorHAnsi"/>
                <w:color w:val="0C0C0C"/>
              </w:rPr>
            </w:pPr>
            <w:r w:rsidRPr="004B1124">
              <w:rPr>
                <w:rFonts w:cstheme="minorHAnsi"/>
                <w:color w:val="0C0C0C"/>
              </w:rPr>
              <w:t xml:space="preserve">At Brooklands, we are committed to delivering high-quality teaching and learning to meet the needs of all our children, with a particular focus on those eligible for pupil premium funding. </w:t>
            </w:r>
            <w:r>
              <w:rPr>
                <w:rFonts w:cstheme="minorHAnsi"/>
                <w:color w:val="0C0C0C"/>
              </w:rPr>
              <w:t>O</w:t>
            </w:r>
            <w:r w:rsidRPr="004B1124">
              <w:rPr>
                <w:rFonts w:cstheme="minorHAnsi"/>
                <w:color w:val="0C0C0C"/>
              </w:rPr>
              <w:t xml:space="preserve">ur consistently applied lesson design model ensures that all areas of the curriculum are accessible and inclusive. We are currently refining our wider curriculum to make it contextual, relevant, and suitable for the specific needs of our </w:t>
            </w:r>
            <w:r>
              <w:rPr>
                <w:rFonts w:cstheme="minorHAnsi"/>
                <w:color w:val="0C0C0C"/>
              </w:rPr>
              <w:t>children</w:t>
            </w:r>
            <w:r w:rsidRPr="004B1124">
              <w:rPr>
                <w:rFonts w:cstheme="minorHAnsi"/>
                <w:color w:val="0C0C0C"/>
              </w:rPr>
              <w:t>.</w:t>
            </w:r>
            <w:r>
              <w:rPr>
                <w:rFonts w:cstheme="minorHAnsi"/>
                <w:color w:val="0C0C0C"/>
              </w:rPr>
              <w:t xml:space="preserve"> </w:t>
            </w:r>
            <w:r w:rsidRPr="004B1124">
              <w:rPr>
                <w:rFonts w:cstheme="minorHAnsi"/>
                <w:color w:val="0C0C0C"/>
              </w:rPr>
              <w:t>To support professional development, all staff have access to regular CPL</w:t>
            </w:r>
            <w:r w:rsidR="00892AF1">
              <w:rPr>
                <w:rFonts w:cstheme="minorHAnsi"/>
                <w:color w:val="0C0C0C"/>
              </w:rPr>
              <w:t xml:space="preserve"> </w:t>
            </w:r>
            <w:r w:rsidRPr="004B1124">
              <w:rPr>
                <w:rFonts w:cstheme="minorHAnsi"/>
                <w:color w:val="0C0C0C"/>
              </w:rPr>
              <w:t>session</w:t>
            </w:r>
            <w:r>
              <w:rPr>
                <w:rFonts w:cstheme="minorHAnsi"/>
                <w:color w:val="0C0C0C"/>
              </w:rPr>
              <w:t>s, as well as support from an experienced Lead Practitioner</w:t>
            </w:r>
            <w:r w:rsidRPr="004B1124">
              <w:rPr>
                <w:rFonts w:cstheme="minorHAnsi"/>
                <w:color w:val="0C0C0C"/>
              </w:rPr>
              <w:t>. Our shared learning environments are designed to reinforce and consolidate learning effectively. Across the school, there is a consistent approach to classroom organi</w:t>
            </w:r>
            <w:r>
              <w:rPr>
                <w:rFonts w:cstheme="minorHAnsi"/>
                <w:color w:val="0C0C0C"/>
              </w:rPr>
              <w:t>s</w:t>
            </w:r>
            <w:r w:rsidRPr="004B1124">
              <w:rPr>
                <w:rFonts w:cstheme="minorHAnsi"/>
                <w:color w:val="0C0C0C"/>
              </w:rPr>
              <w:t>ation, ensuring all children can easily access key information. Additionally, our working walls are collaboratively developed during lessons, providing real-time support for the</w:t>
            </w:r>
            <w:r>
              <w:rPr>
                <w:rFonts w:cstheme="minorHAnsi"/>
                <w:color w:val="0C0C0C"/>
              </w:rPr>
              <w:t xml:space="preserve"> children as the</w:t>
            </w:r>
            <w:r w:rsidRPr="004B1124">
              <w:rPr>
                <w:rFonts w:cstheme="minorHAnsi"/>
                <w:color w:val="0C0C0C"/>
              </w:rPr>
              <w:t>y learn.</w:t>
            </w:r>
          </w:p>
          <w:p w14:paraId="642DF787" w14:textId="77777777" w:rsidR="00892AF1" w:rsidRDefault="00980A8D" w:rsidP="00980A8D">
            <w:pPr>
              <w:rPr>
                <w:rFonts w:cstheme="minorHAnsi"/>
                <w:color w:val="0C0C0C"/>
              </w:rPr>
            </w:pPr>
            <w:r>
              <w:rPr>
                <w:rFonts w:cstheme="minorHAnsi"/>
                <w:color w:val="0C0C0C"/>
              </w:rPr>
              <w:t>We have had a s</w:t>
            </w:r>
            <w:r w:rsidRPr="00622A88">
              <w:rPr>
                <w:rFonts w:cstheme="minorHAnsi"/>
                <w:color w:val="0C0C0C"/>
              </w:rPr>
              <w:t xml:space="preserve">ignificant focus developing </w:t>
            </w:r>
            <w:r>
              <w:rPr>
                <w:rFonts w:cstheme="minorHAnsi"/>
                <w:color w:val="0C0C0C"/>
              </w:rPr>
              <w:t>writing</w:t>
            </w:r>
            <w:r w:rsidRPr="00622A88">
              <w:rPr>
                <w:rFonts w:cstheme="minorHAnsi"/>
                <w:color w:val="0C0C0C"/>
              </w:rPr>
              <w:t xml:space="preserve">, vocabulary, and language skills of children eligible for pupil premium. </w:t>
            </w:r>
            <w:r>
              <w:rPr>
                <w:rFonts w:cstheme="minorHAnsi"/>
                <w:color w:val="0C0C0C"/>
              </w:rPr>
              <w:t xml:space="preserve">We have identified that our reading lessons needed to be developed further and have recently introduced a reading structure to support all staff with the delivery of consistent, high quality reading lessons. This is in its infancy and will be a priority during the 2024/25 academic year. </w:t>
            </w:r>
          </w:p>
          <w:p w14:paraId="5BB26EBF" w14:textId="527DD9EC" w:rsidR="00980A8D" w:rsidRDefault="00980A8D" w:rsidP="00980A8D">
            <w:pPr>
              <w:rPr>
                <w:rFonts w:cstheme="minorHAnsi"/>
                <w:color w:val="0C0C0C"/>
              </w:rPr>
            </w:pPr>
            <w:r w:rsidRPr="00622A88">
              <w:rPr>
                <w:rFonts w:cstheme="minorHAnsi"/>
                <w:color w:val="0C0C0C"/>
              </w:rPr>
              <w:t xml:space="preserve">Attainment at GLD saw </w:t>
            </w:r>
            <w:r>
              <w:rPr>
                <w:rFonts w:cstheme="minorHAnsi"/>
                <w:color w:val="0C0C0C"/>
              </w:rPr>
              <w:t>88</w:t>
            </w:r>
            <w:r w:rsidRPr="00622A88">
              <w:rPr>
                <w:rFonts w:cstheme="minorHAnsi"/>
                <w:color w:val="0C0C0C"/>
              </w:rPr>
              <w:t xml:space="preserve">% of pupils eligible </w:t>
            </w:r>
            <w:r>
              <w:rPr>
                <w:rFonts w:cstheme="minorHAnsi"/>
                <w:color w:val="0C0C0C"/>
              </w:rPr>
              <w:t xml:space="preserve">for the pupil premium funding </w:t>
            </w:r>
            <w:r w:rsidRPr="00622A88">
              <w:rPr>
                <w:rFonts w:cstheme="minorHAnsi"/>
                <w:color w:val="0C0C0C"/>
              </w:rPr>
              <w:t>attain the required standard compared to 9</w:t>
            </w:r>
            <w:r>
              <w:rPr>
                <w:rFonts w:cstheme="minorHAnsi"/>
                <w:color w:val="0C0C0C"/>
              </w:rPr>
              <w:t>1</w:t>
            </w:r>
            <w:r w:rsidRPr="00622A88">
              <w:rPr>
                <w:rFonts w:cstheme="minorHAnsi"/>
                <w:color w:val="0C0C0C"/>
              </w:rPr>
              <w:t xml:space="preserve">% </w:t>
            </w:r>
            <w:r>
              <w:rPr>
                <w:rFonts w:cstheme="minorHAnsi"/>
                <w:color w:val="0C0C0C"/>
              </w:rPr>
              <w:t xml:space="preserve">of their </w:t>
            </w:r>
            <w:r w:rsidRPr="00622A88">
              <w:rPr>
                <w:rFonts w:cstheme="minorHAnsi"/>
                <w:color w:val="0C0C0C"/>
              </w:rPr>
              <w:t>non-</w:t>
            </w:r>
            <w:r>
              <w:rPr>
                <w:rFonts w:cstheme="minorHAnsi"/>
                <w:color w:val="0C0C0C"/>
              </w:rPr>
              <w:t xml:space="preserve">pupil premium peers. </w:t>
            </w:r>
          </w:p>
          <w:p w14:paraId="674F7D63" w14:textId="77777777" w:rsidR="00980A8D" w:rsidRDefault="00980A8D" w:rsidP="00980A8D">
            <w:pPr>
              <w:rPr>
                <w:rFonts w:cstheme="minorHAnsi"/>
                <w:color w:val="0C0C0C"/>
              </w:rPr>
            </w:pPr>
            <w:r>
              <w:rPr>
                <w:rFonts w:cstheme="minorHAnsi"/>
                <w:color w:val="0C0C0C"/>
              </w:rPr>
              <w:t xml:space="preserve">80% of children in receipt of the Pupil Premium Grant passed their Phonics Screening Check, this is an increase of 2% when compared to the previous year’s data. Although </w:t>
            </w:r>
            <w:r>
              <w:rPr>
                <w:rFonts w:cstheme="minorHAnsi"/>
                <w:color w:val="0C0C0C"/>
              </w:rPr>
              <w:lastRenderedPageBreak/>
              <w:t>this is still 16% less than those children not eligible for pupil premium funding, it is worth nothing that there was a significant increase in attainment from their September baseline.</w:t>
            </w:r>
          </w:p>
          <w:p w14:paraId="6F8A1D4C" w14:textId="77777777" w:rsidR="00980A8D" w:rsidRDefault="00980A8D" w:rsidP="00980A8D">
            <w:pPr>
              <w:rPr>
                <w:rFonts w:cstheme="minorHAnsi"/>
                <w:color w:val="0C0C0C"/>
              </w:rPr>
            </w:pPr>
            <w:r w:rsidRPr="00622A88">
              <w:rPr>
                <w:rFonts w:cstheme="minorHAnsi"/>
                <w:color w:val="0C0C0C"/>
              </w:rPr>
              <w:t xml:space="preserve">Attainment in the MTC saw </w:t>
            </w:r>
            <w:r>
              <w:rPr>
                <w:rFonts w:cstheme="minorHAnsi"/>
                <w:color w:val="0C0C0C"/>
              </w:rPr>
              <w:t xml:space="preserve">that the average score for children who are in receipt of the Pupil Premium Grant and their non pupil premium peers was 21 out of 25, resulting in a closed gap between both groups. </w:t>
            </w:r>
          </w:p>
          <w:p w14:paraId="2092E0C0" w14:textId="3544023B" w:rsidR="00980A8D" w:rsidRDefault="00980A8D" w:rsidP="00980A8D">
            <w:pPr>
              <w:rPr>
                <w:rFonts w:cstheme="minorHAnsi"/>
                <w:color w:val="0C0C0C"/>
              </w:rPr>
            </w:pPr>
            <w:r w:rsidRPr="00820CB1">
              <w:rPr>
                <w:rFonts w:cstheme="minorHAnsi"/>
                <w:color w:val="0C0C0C"/>
              </w:rPr>
              <w:t>Our KS2 data reveals that children receiving the Pupil Premium Grant are outperforming their non-</w:t>
            </w:r>
            <w:r w:rsidR="00892AF1">
              <w:rPr>
                <w:rFonts w:cstheme="minorHAnsi"/>
                <w:color w:val="0C0C0C"/>
              </w:rPr>
              <w:t>p</w:t>
            </w:r>
            <w:r w:rsidRPr="00820CB1">
              <w:rPr>
                <w:rFonts w:cstheme="minorHAnsi"/>
                <w:color w:val="0C0C0C"/>
              </w:rPr>
              <w:t xml:space="preserve">upil </w:t>
            </w:r>
            <w:r w:rsidR="00892AF1">
              <w:rPr>
                <w:rFonts w:cstheme="minorHAnsi"/>
                <w:color w:val="0C0C0C"/>
              </w:rPr>
              <w:t>p</w:t>
            </w:r>
            <w:r w:rsidRPr="00820CB1">
              <w:rPr>
                <w:rFonts w:cstheme="minorHAnsi"/>
                <w:color w:val="0C0C0C"/>
              </w:rPr>
              <w:t xml:space="preserve">remium peers in achieving the higher standard in writing. Specifically, 17% of </w:t>
            </w:r>
            <w:r w:rsidR="00892AF1">
              <w:rPr>
                <w:rFonts w:cstheme="minorHAnsi"/>
                <w:color w:val="0C0C0C"/>
              </w:rPr>
              <w:t>p</w:t>
            </w:r>
            <w:r w:rsidRPr="00820CB1">
              <w:rPr>
                <w:rFonts w:cstheme="minorHAnsi"/>
                <w:color w:val="0C0C0C"/>
              </w:rPr>
              <w:t xml:space="preserve">upil </w:t>
            </w:r>
            <w:r w:rsidR="00892AF1">
              <w:rPr>
                <w:rFonts w:cstheme="minorHAnsi"/>
                <w:color w:val="0C0C0C"/>
              </w:rPr>
              <w:t>p</w:t>
            </w:r>
            <w:r w:rsidRPr="00820CB1">
              <w:rPr>
                <w:rFonts w:cstheme="minorHAnsi"/>
                <w:color w:val="0C0C0C"/>
              </w:rPr>
              <w:t>remium children attained the higher standard, compared to 12% of non-</w:t>
            </w:r>
            <w:r w:rsidR="00892AF1">
              <w:rPr>
                <w:rFonts w:cstheme="minorHAnsi"/>
                <w:color w:val="0C0C0C"/>
              </w:rPr>
              <w:t>p</w:t>
            </w:r>
            <w:r w:rsidRPr="00820CB1">
              <w:rPr>
                <w:rFonts w:cstheme="minorHAnsi"/>
                <w:color w:val="0C0C0C"/>
              </w:rPr>
              <w:t xml:space="preserve">upil </w:t>
            </w:r>
            <w:r w:rsidR="00892AF1">
              <w:rPr>
                <w:rFonts w:cstheme="minorHAnsi"/>
                <w:color w:val="0C0C0C"/>
              </w:rPr>
              <w:t>p</w:t>
            </w:r>
            <w:r w:rsidRPr="00820CB1">
              <w:rPr>
                <w:rFonts w:cstheme="minorHAnsi"/>
                <w:color w:val="0C0C0C"/>
              </w:rPr>
              <w:t xml:space="preserve">remium children. Notably, </w:t>
            </w:r>
            <w:r w:rsidR="00892AF1">
              <w:rPr>
                <w:rFonts w:cstheme="minorHAnsi"/>
                <w:color w:val="0C0C0C"/>
              </w:rPr>
              <w:t>p</w:t>
            </w:r>
            <w:r w:rsidRPr="00820CB1">
              <w:rPr>
                <w:rFonts w:cstheme="minorHAnsi"/>
                <w:color w:val="0C0C0C"/>
              </w:rPr>
              <w:t xml:space="preserve">upil </w:t>
            </w:r>
            <w:r w:rsidR="00892AF1">
              <w:rPr>
                <w:rFonts w:cstheme="minorHAnsi"/>
                <w:color w:val="0C0C0C"/>
              </w:rPr>
              <w:t>p</w:t>
            </w:r>
            <w:r w:rsidRPr="00820CB1">
              <w:rPr>
                <w:rFonts w:cstheme="minorHAnsi"/>
                <w:color w:val="0C0C0C"/>
              </w:rPr>
              <w:t>remium children exceeded the national standard of 13%, while non-</w:t>
            </w:r>
            <w:r w:rsidR="00892AF1">
              <w:rPr>
                <w:rFonts w:cstheme="minorHAnsi"/>
                <w:color w:val="0C0C0C"/>
              </w:rPr>
              <w:t>p</w:t>
            </w:r>
            <w:r w:rsidRPr="00820CB1">
              <w:rPr>
                <w:rFonts w:cstheme="minorHAnsi"/>
                <w:color w:val="0C0C0C"/>
              </w:rPr>
              <w:t xml:space="preserve">upil </w:t>
            </w:r>
            <w:r w:rsidR="00892AF1">
              <w:rPr>
                <w:rFonts w:cstheme="minorHAnsi"/>
                <w:color w:val="0C0C0C"/>
              </w:rPr>
              <w:t>p</w:t>
            </w:r>
            <w:r w:rsidRPr="00820CB1">
              <w:rPr>
                <w:rFonts w:cstheme="minorHAnsi"/>
                <w:color w:val="0C0C0C"/>
              </w:rPr>
              <w:t>remium children performed in line with the national benchmark.</w:t>
            </w:r>
            <w:r>
              <w:rPr>
                <w:rFonts w:cstheme="minorHAnsi"/>
                <w:color w:val="0C0C0C"/>
              </w:rPr>
              <w:t xml:space="preserve"> </w:t>
            </w:r>
            <w:r w:rsidR="002A0C55">
              <w:rPr>
                <w:rFonts w:cstheme="minorHAnsi"/>
                <w:color w:val="0C0C0C"/>
              </w:rPr>
              <w:t xml:space="preserve">Children in receipt of the </w:t>
            </w:r>
            <w:r w:rsidRPr="0090622E">
              <w:rPr>
                <w:rFonts w:cstheme="minorHAnsi"/>
                <w:color w:val="0C0C0C"/>
              </w:rPr>
              <w:t>Pupil Premium</w:t>
            </w:r>
            <w:r w:rsidR="002A0C55">
              <w:rPr>
                <w:rFonts w:cstheme="minorHAnsi"/>
                <w:color w:val="0C0C0C"/>
              </w:rPr>
              <w:t xml:space="preserve"> Grant </w:t>
            </w:r>
            <w:r w:rsidRPr="0090622E">
              <w:rPr>
                <w:rFonts w:cstheme="minorHAnsi"/>
                <w:color w:val="0C0C0C"/>
              </w:rPr>
              <w:t>working at age-related expectations achieved 67%, while their non-</w:t>
            </w:r>
            <w:r w:rsidR="002A0C55">
              <w:rPr>
                <w:rFonts w:cstheme="minorHAnsi"/>
                <w:color w:val="0C0C0C"/>
              </w:rPr>
              <w:t>p</w:t>
            </w:r>
            <w:r w:rsidRPr="0090622E">
              <w:rPr>
                <w:rFonts w:cstheme="minorHAnsi"/>
                <w:color w:val="0C0C0C"/>
              </w:rPr>
              <w:t xml:space="preserve">upil </w:t>
            </w:r>
            <w:r w:rsidR="002A0C55">
              <w:rPr>
                <w:rFonts w:cstheme="minorHAnsi"/>
                <w:color w:val="0C0C0C"/>
              </w:rPr>
              <w:t>p</w:t>
            </w:r>
            <w:r w:rsidRPr="0090622E">
              <w:rPr>
                <w:rFonts w:cstheme="minorHAnsi"/>
                <w:color w:val="0C0C0C"/>
              </w:rPr>
              <w:t>remium peers attained 72%.</w:t>
            </w:r>
            <w:r>
              <w:rPr>
                <w:rFonts w:cstheme="minorHAnsi"/>
                <w:color w:val="0C0C0C"/>
              </w:rPr>
              <w:t xml:space="preserve"> Our </w:t>
            </w:r>
            <w:r w:rsidRPr="0090622E">
              <w:rPr>
                <w:rFonts w:cstheme="minorHAnsi"/>
                <w:color w:val="0C0C0C"/>
              </w:rPr>
              <w:t>non-</w:t>
            </w:r>
            <w:r w:rsidR="002A0C55">
              <w:rPr>
                <w:rFonts w:cstheme="minorHAnsi"/>
                <w:color w:val="0C0C0C"/>
              </w:rPr>
              <w:t>p</w:t>
            </w:r>
            <w:r w:rsidRPr="0090622E">
              <w:rPr>
                <w:rFonts w:cstheme="minorHAnsi"/>
                <w:color w:val="0C0C0C"/>
              </w:rPr>
              <w:t xml:space="preserve">upil </w:t>
            </w:r>
            <w:r w:rsidR="002A0C55">
              <w:rPr>
                <w:rFonts w:cstheme="minorHAnsi"/>
                <w:color w:val="0C0C0C"/>
              </w:rPr>
              <w:t>p</w:t>
            </w:r>
            <w:r w:rsidRPr="0090622E">
              <w:rPr>
                <w:rFonts w:cstheme="minorHAnsi"/>
                <w:color w:val="0C0C0C"/>
              </w:rPr>
              <w:t>remium children met the national standard of 71%.</w:t>
            </w:r>
          </w:p>
          <w:p w14:paraId="3DC4EE35" w14:textId="08C7791B" w:rsidR="00980A8D" w:rsidRDefault="00980A8D" w:rsidP="00980A8D">
            <w:pPr>
              <w:rPr>
                <w:rFonts w:cstheme="minorHAnsi"/>
                <w:color w:val="0C0C0C"/>
              </w:rPr>
            </w:pPr>
            <w:r>
              <w:rPr>
                <w:rFonts w:cstheme="minorHAnsi"/>
                <w:color w:val="0C0C0C"/>
              </w:rPr>
              <w:t>Our reading data shows that 57% of pupil premium children achieved age related expectations in comparison to 63% of their non-pupil premium peers. Whilst these are broadly in line with each other, we recognise that this is below the national standard set at 73%. Reading is</w:t>
            </w:r>
            <w:r w:rsidR="002A0C55">
              <w:rPr>
                <w:rFonts w:cstheme="minorHAnsi"/>
                <w:color w:val="0C0C0C"/>
              </w:rPr>
              <w:t xml:space="preserve"> a priority and is</w:t>
            </w:r>
            <w:r>
              <w:rPr>
                <w:rFonts w:cstheme="minorHAnsi"/>
                <w:color w:val="0C0C0C"/>
              </w:rPr>
              <w:t xml:space="preserve"> an area that we are currently developing. The higher standard of reading was at 17% and this was attained by both groups of children. </w:t>
            </w:r>
          </w:p>
          <w:p w14:paraId="46F33388" w14:textId="2EA7579C" w:rsidR="00980A8D" w:rsidRDefault="00980A8D" w:rsidP="00980A8D">
            <w:pPr>
              <w:rPr>
                <w:rFonts w:cstheme="minorHAnsi"/>
                <w:color w:val="0C0C0C"/>
              </w:rPr>
            </w:pPr>
            <w:r w:rsidRPr="005E3860">
              <w:rPr>
                <w:rFonts w:cstheme="minorHAnsi"/>
                <w:color w:val="0C0C0C"/>
              </w:rPr>
              <w:t>Our non-</w:t>
            </w:r>
            <w:r w:rsidR="002A0C55">
              <w:rPr>
                <w:rFonts w:cstheme="minorHAnsi"/>
                <w:color w:val="0C0C0C"/>
              </w:rPr>
              <w:t>p</w:t>
            </w:r>
            <w:r w:rsidRPr="005E3860">
              <w:rPr>
                <w:rFonts w:cstheme="minorHAnsi"/>
                <w:color w:val="0C0C0C"/>
              </w:rPr>
              <w:t xml:space="preserve">upil </w:t>
            </w:r>
            <w:r w:rsidR="002A0C55">
              <w:rPr>
                <w:rFonts w:cstheme="minorHAnsi"/>
                <w:color w:val="0C0C0C"/>
              </w:rPr>
              <w:t>p</w:t>
            </w:r>
            <w:r w:rsidRPr="005E3860">
              <w:rPr>
                <w:rFonts w:cstheme="minorHAnsi"/>
                <w:color w:val="0C0C0C"/>
              </w:rPr>
              <w:t xml:space="preserve">remium children slightly outperformed their </w:t>
            </w:r>
            <w:r w:rsidR="002A0C55">
              <w:rPr>
                <w:rFonts w:cstheme="minorHAnsi"/>
                <w:color w:val="0C0C0C"/>
              </w:rPr>
              <w:t>p</w:t>
            </w:r>
            <w:r w:rsidRPr="005E3860">
              <w:rPr>
                <w:rFonts w:cstheme="minorHAnsi"/>
                <w:color w:val="0C0C0C"/>
              </w:rPr>
              <w:t xml:space="preserve">upil </w:t>
            </w:r>
            <w:r w:rsidR="002A0C55">
              <w:rPr>
                <w:rFonts w:cstheme="minorHAnsi"/>
                <w:color w:val="0C0C0C"/>
              </w:rPr>
              <w:t>p</w:t>
            </w:r>
            <w:r w:rsidRPr="005E3860">
              <w:rPr>
                <w:rFonts w:cstheme="minorHAnsi"/>
                <w:color w:val="0C0C0C"/>
              </w:rPr>
              <w:t xml:space="preserve">remium peers in maths, with 75% achieving age-related expectations or above, compared to 67% of </w:t>
            </w:r>
            <w:r w:rsidR="002A0C55">
              <w:rPr>
                <w:rFonts w:cstheme="minorHAnsi"/>
                <w:color w:val="0C0C0C"/>
              </w:rPr>
              <w:t>p</w:t>
            </w:r>
            <w:r w:rsidRPr="005E3860">
              <w:rPr>
                <w:rFonts w:cstheme="minorHAnsi"/>
                <w:color w:val="0C0C0C"/>
              </w:rPr>
              <w:t xml:space="preserve">upil </w:t>
            </w:r>
            <w:r w:rsidR="002A0C55">
              <w:rPr>
                <w:rFonts w:cstheme="minorHAnsi"/>
                <w:color w:val="0C0C0C"/>
              </w:rPr>
              <w:t>p</w:t>
            </w:r>
            <w:r w:rsidRPr="005E3860">
              <w:rPr>
                <w:rFonts w:cstheme="minorHAnsi"/>
                <w:color w:val="0C0C0C"/>
              </w:rPr>
              <w:t>remium children. Notably, the non-</w:t>
            </w:r>
            <w:r w:rsidR="002A0C55">
              <w:rPr>
                <w:rFonts w:cstheme="minorHAnsi"/>
                <w:color w:val="0C0C0C"/>
              </w:rPr>
              <w:t>p</w:t>
            </w:r>
            <w:r w:rsidRPr="005E3860">
              <w:rPr>
                <w:rFonts w:cstheme="minorHAnsi"/>
                <w:color w:val="0C0C0C"/>
              </w:rPr>
              <w:t xml:space="preserve">upil </w:t>
            </w:r>
            <w:r w:rsidR="002A0C55">
              <w:rPr>
                <w:rFonts w:cstheme="minorHAnsi"/>
                <w:color w:val="0C0C0C"/>
              </w:rPr>
              <w:t>p</w:t>
            </w:r>
            <w:r w:rsidRPr="005E3860">
              <w:rPr>
                <w:rFonts w:cstheme="minorHAnsi"/>
                <w:color w:val="0C0C0C"/>
              </w:rPr>
              <w:t>remium group exceeded the national standard, which is set at 71%.</w:t>
            </w:r>
            <w:r>
              <w:rPr>
                <w:rFonts w:cstheme="minorHAnsi"/>
                <w:color w:val="0C0C0C"/>
              </w:rPr>
              <w:t xml:space="preserve"> Both groups achieved broadly in line with each other when compared to the national average for higher standard of maths. Our pupil premium children achieved 23% and our non-pupil premium achieved 25%. This data is also in line with the national average set at 24%</w:t>
            </w:r>
          </w:p>
          <w:p w14:paraId="7B0CBECC" w14:textId="77777777" w:rsidR="00980A8D" w:rsidRDefault="00980A8D" w:rsidP="00980A8D">
            <w:pPr>
              <w:rPr>
                <w:rFonts w:cstheme="minorHAnsi"/>
                <w:color w:val="0C0C0C"/>
              </w:rPr>
            </w:pPr>
            <w:r>
              <w:rPr>
                <w:rFonts w:cstheme="minorHAnsi"/>
                <w:color w:val="0C0C0C"/>
              </w:rPr>
              <w:t xml:space="preserve">Overall, our combined KS2 data shows that pupil premium children attained 40% at age related expectations or above and the non-pupil premium children attained 53% at age related or above. Our higher standard data shows that both groups attained 3%. </w:t>
            </w:r>
          </w:p>
          <w:p w14:paraId="33008282" w14:textId="2CF2F92F" w:rsidR="00980A8D" w:rsidRDefault="00980A8D" w:rsidP="00980A8D">
            <w:pPr>
              <w:rPr>
                <w:rFonts w:cstheme="minorHAnsi"/>
                <w:color w:val="0C0C0C"/>
              </w:rPr>
            </w:pPr>
            <w:r w:rsidRPr="006432F3">
              <w:rPr>
                <w:rFonts w:cstheme="minorHAnsi"/>
                <w:color w:val="0C0C0C"/>
              </w:rPr>
              <w:t xml:space="preserve">Our attendance for </w:t>
            </w:r>
            <w:r>
              <w:rPr>
                <w:rFonts w:cstheme="minorHAnsi"/>
                <w:color w:val="0C0C0C"/>
              </w:rPr>
              <w:t>our pupil premium</w:t>
            </w:r>
            <w:r w:rsidRPr="006432F3">
              <w:rPr>
                <w:rFonts w:cstheme="minorHAnsi"/>
                <w:color w:val="0C0C0C"/>
              </w:rPr>
              <w:t xml:space="preserve"> children stands at </w:t>
            </w:r>
            <w:r>
              <w:rPr>
                <w:rFonts w:cstheme="minorHAnsi"/>
                <w:color w:val="0C0C0C"/>
              </w:rPr>
              <w:t>94</w:t>
            </w:r>
            <w:r w:rsidRPr="006432F3">
              <w:rPr>
                <w:rFonts w:cstheme="minorHAnsi"/>
                <w:color w:val="0C0C0C"/>
              </w:rPr>
              <w:t xml:space="preserve">% compared to </w:t>
            </w:r>
            <w:r>
              <w:rPr>
                <w:rFonts w:cstheme="minorHAnsi"/>
                <w:color w:val="0C0C0C"/>
              </w:rPr>
              <w:t xml:space="preserve">our </w:t>
            </w:r>
            <w:r w:rsidRPr="006432F3">
              <w:rPr>
                <w:rFonts w:cstheme="minorHAnsi"/>
                <w:color w:val="0C0C0C"/>
              </w:rPr>
              <w:t>non-</w:t>
            </w:r>
            <w:r>
              <w:rPr>
                <w:rFonts w:cstheme="minorHAnsi"/>
                <w:color w:val="0C0C0C"/>
              </w:rPr>
              <w:t xml:space="preserve">pupil premium </w:t>
            </w:r>
            <w:r w:rsidRPr="006432F3">
              <w:rPr>
                <w:rFonts w:cstheme="minorHAnsi"/>
                <w:color w:val="0C0C0C"/>
              </w:rPr>
              <w:t xml:space="preserve">children at </w:t>
            </w:r>
            <w:r>
              <w:rPr>
                <w:rFonts w:cstheme="minorHAnsi"/>
                <w:color w:val="0C0C0C"/>
              </w:rPr>
              <w:t xml:space="preserve">96%, both of which are an increase in comparison to the previous year’s data. </w:t>
            </w:r>
            <w:r w:rsidR="002A0C55">
              <w:rPr>
                <w:rFonts w:cstheme="minorHAnsi"/>
                <w:color w:val="0C0C0C"/>
              </w:rPr>
              <w:t xml:space="preserve">This is above the national average set at 93%. </w:t>
            </w:r>
          </w:p>
          <w:p w14:paraId="359B8C5E" w14:textId="48A68299" w:rsidR="00980A8D" w:rsidRDefault="00980A8D" w:rsidP="00980A8D">
            <w:pPr>
              <w:rPr>
                <w:rFonts w:cstheme="minorHAnsi"/>
                <w:color w:val="0C0C0C"/>
              </w:rPr>
            </w:pPr>
            <w:r w:rsidRPr="00411E24">
              <w:rPr>
                <w:rFonts w:cstheme="minorHAnsi"/>
                <w:color w:val="0C0C0C"/>
              </w:rPr>
              <w:t>We have made significant investments in support packages for our children</w:t>
            </w:r>
            <w:r w:rsidR="002A0C55">
              <w:rPr>
                <w:rFonts w:cstheme="minorHAnsi"/>
                <w:color w:val="0C0C0C"/>
              </w:rPr>
              <w:t xml:space="preserve"> in receipt of the Pupil Premium Grant</w:t>
            </w:r>
            <w:r w:rsidRPr="00411E24">
              <w:rPr>
                <w:rFonts w:cstheme="minorHAnsi"/>
                <w:color w:val="0C0C0C"/>
              </w:rPr>
              <w:t xml:space="preserve"> to help them better manage strong emotions, build resilience to challenges and change, and thrive both academically and socially. These investments include enhancing </w:t>
            </w:r>
            <w:r>
              <w:rPr>
                <w:rFonts w:cstheme="minorHAnsi"/>
                <w:color w:val="0C0C0C"/>
              </w:rPr>
              <w:t xml:space="preserve">our </w:t>
            </w:r>
            <w:r w:rsidRPr="00411E24">
              <w:rPr>
                <w:rFonts w:cstheme="minorHAnsi"/>
                <w:color w:val="0C0C0C"/>
              </w:rPr>
              <w:t xml:space="preserve">ELSA capacity across the school, expanding nurture provision, and </w:t>
            </w:r>
            <w:r>
              <w:rPr>
                <w:rFonts w:cstheme="minorHAnsi"/>
                <w:color w:val="0C0C0C"/>
              </w:rPr>
              <w:t>developing the role of our</w:t>
            </w:r>
            <w:r w:rsidRPr="00411E24">
              <w:rPr>
                <w:rFonts w:cstheme="minorHAnsi"/>
                <w:color w:val="0C0C0C"/>
              </w:rPr>
              <w:t xml:space="preserve"> family support worker. </w:t>
            </w:r>
          </w:p>
          <w:p w14:paraId="2B64D581" w14:textId="5EE132F7" w:rsidR="00980A8D" w:rsidRPr="00411E24" w:rsidRDefault="00980A8D" w:rsidP="00980A8D">
            <w:pPr>
              <w:rPr>
                <w:rFonts w:cstheme="minorHAnsi"/>
                <w:color w:val="0C0C0C"/>
              </w:rPr>
            </w:pPr>
            <w:r w:rsidRPr="00411E24">
              <w:rPr>
                <w:rFonts w:cstheme="minorHAnsi"/>
                <w:color w:val="0C0C0C"/>
              </w:rPr>
              <w:lastRenderedPageBreak/>
              <w:t xml:space="preserve">We have invested in supporting families to access enrichment opportunities, including residential trips and before- and after-school provisions, ensuring all children </w:t>
            </w:r>
            <w:r>
              <w:rPr>
                <w:rFonts w:cstheme="minorHAnsi"/>
                <w:color w:val="0C0C0C"/>
              </w:rPr>
              <w:t xml:space="preserve">have access </w:t>
            </w:r>
            <w:r w:rsidRPr="00411E24">
              <w:rPr>
                <w:rFonts w:cstheme="minorHAnsi"/>
                <w:color w:val="0C0C0C"/>
              </w:rPr>
              <w:t xml:space="preserve">broader experiences and raised aspirations. This investment has led to increased participation rates among our </w:t>
            </w:r>
            <w:r w:rsidR="002A0C55">
              <w:rPr>
                <w:rFonts w:cstheme="minorHAnsi"/>
                <w:color w:val="0C0C0C"/>
              </w:rPr>
              <w:t>p</w:t>
            </w:r>
            <w:r w:rsidRPr="00411E24">
              <w:rPr>
                <w:rFonts w:cstheme="minorHAnsi"/>
                <w:color w:val="0C0C0C"/>
              </w:rPr>
              <w:t xml:space="preserve">upil </w:t>
            </w:r>
            <w:r w:rsidR="002A0C55">
              <w:rPr>
                <w:rFonts w:cstheme="minorHAnsi"/>
                <w:color w:val="0C0C0C"/>
              </w:rPr>
              <w:t>p</w:t>
            </w:r>
            <w:r w:rsidRPr="00411E24">
              <w:rPr>
                <w:rFonts w:cstheme="minorHAnsi"/>
                <w:color w:val="0C0C0C"/>
              </w:rPr>
              <w:t>remium children in both before- and after-school activities, as well as school-day events. We remain committed to building on this success over the coming years to further enhance engagement.</w:t>
            </w:r>
          </w:p>
          <w:p w14:paraId="5023926C" w14:textId="52F6BDA6" w:rsidR="00980A8D" w:rsidRPr="00980A8D" w:rsidRDefault="00980A8D" w:rsidP="00980A8D">
            <w:r w:rsidRPr="00411E24">
              <w:rPr>
                <w:rFonts w:cstheme="minorHAnsi"/>
                <w:color w:val="0C0C0C"/>
              </w:rPr>
              <w:t xml:space="preserve">Family engagement has also been a priority, supported by a variety of parental engagement strategies and the </w:t>
            </w:r>
            <w:r>
              <w:rPr>
                <w:rFonts w:cstheme="minorHAnsi"/>
                <w:color w:val="0C0C0C"/>
              </w:rPr>
              <w:t>development of our</w:t>
            </w:r>
            <w:r w:rsidRPr="00411E24">
              <w:rPr>
                <w:rFonts w:cstheme="minorHAnsi"/>
                <w:color w:val="0C0C0C"/>
              </w:rPr>
              <w:t xml:space="preserve"> family support worker. Increased participation in key opportunities, such as parent evenings, along with positive feedback from parents, highlights the impact of these initiatives</w:t>
            </w:r>
            <w:r>
              <w:rPr>
                <w:rFonts w:cstheme="minorHAnsi"/>
                <w:color w:val="0C0C0C"/>
              </w:rPr>
              <w:t xml:space="preserve">. </w:t>
            </w: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4E40F68" w:rsidR="00E66558" w:rsidRDefault="0063556F">
            <w:pPr>
              <w:pStyle w:val="TableRow"/>
            </w:pPr>
            <w:r>
              <w:t>Purple Mash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E1AB439" w:rsidR="00E66558" w:rsidRDefault="0063556F">
            <w:pPr>
              <w:pStyle w:val="TableRowCentered"/>
              <w:jc w:val="left"/>
            </w:pPr>
            <w:r>
              <w:t>2Simple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AA25E86" w:rsidR="00E66558" w:rsidRDefault="0063556F">
            <w:pPr>
              <w:pStyle w:val="TableRow"/>
            </w:pPr>
            <w:r>
              <w:t>TT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8571F3F" w:rsidR="00E66558" w:rsidRDefault="0063556F">
            <w:pPr>
              <w:pStyle w:val="TableRowCentered"/>
              <w:jc w:val="left"/>
            </w:pPr>
            <w:r>
              <w:t>Maths Circle</w:t>
            </w:r>
          </w:p>
        </w:tc>
      </w:tr>
      <w:tr w:rsidR="0063556F" w14:paraId="08D2D3F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2B50C" w14:textId="280EAEB4" w:rsidR="0063556F" w:rsidRDefault="0063556F">
            <w:pPr>
              <w:pStyle w:val="TableRow"/>
            </w:pPr>
            <w: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89402" w14:textId="792C50F4" w:rsidR="0063556F" w:rsidRDefault="0063556F">
            <w:pPr>
              <w:pStyle w:val="TableRowCentered"/>
              <w:jc w:val="left"/>
            </w:pPr>
            <w:r>
              <w:t>White Rose</w:t>
            </w:r>
          </w:p>
        </w:tc>
      </w:tr>
      <w:tr w:rsidR="0063556F" w14:paraId="4EDB6B3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D4550" w14:textId="6ECD3E05" w:rsidR="0063556F" w:rsidRDefault="0063556F">
            <w:pPr>
              <w:pStyle w:val="TableRow"/>
            </w:pPr>
            <w:r>
              <w:t>SATs Companion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8F0D1" w14:textId="2C64FFD5" w:rsidR="0063556F" w:rsidRDefault="0063556F">
            <w:pPr>
              <w:pStyle w:val="TableRowCentered"/>
              <w:jc w:val="left"/>
            </w:pPr>
            <w:r>
              <w:t>Satscompanion.com</w:t>
            </w:r>
          </w:p>
        </w:tc>
      </w:tr>
      <w:tr w:rsidR="0063556F" w14:paraId="1221D59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1C50B" w14:textId="652EA583" w:rsidR="0063556F" w:rsidRDefault="0063556F">
            <w:pPr>
              <w:pStyle w:val="TableRow"/>
            </w:pPr>
            <w:r>
              <w:t>Complete PE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118D1" w14:textId="4CAED536" w:rsidR="0063556F" w:rsidRDefault="0063556F">
            <w:pPr>
              <w:pStyle w:val="TableRowCentered"/>
              <w:jc w:val="left"/>
            </w:pPr>
            <w:r>
              <w:t>Complete PE</w:t>
            </w:r>
          </w:p>
        </w:tc>
      </w:tr>
      <w:tr w:rsidR="0063556F" w14:paraId="2886579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F720B" w14:textId="045D68A9" w:rsidR="0063556F" w:rsidRDefault="0063556F">
            <w:pPr>
              <w:pStyle w:val="TableRow"/>
            </w:pPr>
            <w:proofErr w:type="spellStart"/>
            <w:r>
              <w:t>Testbase</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6BBFB" w14:textId="75FC71D7" w:rsidR="0063556F" w:rsidRDefault="0063556F">
            <w:pPr>
              <w:pStyle w:val="TableRowCentered"/>
              <w:jc w:val="left"/>
            </w:pPr>
            <w:proofErr w:type="spellStart"/>
            <w:r>
              <w:t>Testbase</w:t>
            </w:r>
            <w:proofErr w:type="spellEnd"/>
          </w:p>
        </w:tc>
      </w:tr>
      <w:tr w:rsidR="0063556F" w14:paraId="4E5B86F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8C921" w14:textId="0600C1E1" w:rsidR="0063556F" w:rsidRDefault="0063556F">
            <w:pPr>
              <w:pStyle w:val="TableRow"/>
            </w:pPr>
            <w:r>
              <w:t>SHINE intervention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8AB97" w14:textId="23D2A6D2" w:rsidR="0063556F" w:rsidRDefault="0063556F">
            <w:pPr>
              <w:pStyle w:val="TableRowCentered"/>
              <w:jc w:val="left"/>
            </w:pPr>
            <w:r>
              <w:t>Rising Stars UK</w:t>
            </w:r>
          </w:p>
        </w:tc>
      </w:tr>
    </w:tbl>
    <w:p w14:paraId="2A7D5553" w14:textId="193B71B2" w:rsidR="00E66558" w:rsidRDefault="00E66558" w:rsidP="0008384B"/>
    <w:p w14:paraId="188578FB" w14:textId="537EFB51" w:rsidR="0008384B" w:rsidRDefault="0008384B" w:rsidP="0008384B"/>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248FD87E" w:rsidR="00E66558" w:rsidRPr="00AA355B"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4"/>
      <w:bookmarkEnd w:id="15"/>
      <w:bookmarkEnd w:id="16"/>
    </w:tbl>
    <w:p w14:paraId="2A7D5564" w14:textId="77777777" w:rsidR="00E66558" w:rsidRDefault="00E66558"/>
    <w:sectPr w:rsidR="00E66558">
      <w:headerReference w:type="default" r:id="rId37"/>
      <w:footerReference w:type="default" r:id="rId3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72E7C" w14:textId="77777777" w:rsidR="00A5458C" w:rsidRDefault="00A5458C">
      <w:pPr>
        <w:spacing w:after="0" w:line="240" w:lineRule="auto"/>
      </w:pPr>
      <w:r>
        <w:separator/>
      </w:r>
    </w:p>
  </w:endnote>
  <w:endnote w:type="continuationSeparator" w:id="0">
    <w:p w14:paraId="782F4F95" w14:textId="77777777" w:rsidR="00A5458C" w:rsidRDefault="00A5458C">
      <w:pPr>
        <w:spacing w:after="0" w:line="240" w:lineRule="auto"/>
      </w:pPr>
      <w:r>
        <w:continuationSeparator/>
      </w:r>
    </w:p>
  </w:endnote>
  <w:endnote w:type="continuationNotice" w:id="1">
    <w:p w14:paraId="6EFF0F25" w14:textId="77777777" w:rsidR="00A5458C" w:rsidRDefault="00A545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6D751" w14:textId="77777777" w:rsidR="00A5458C" w:rsidRDefault="00A5458C">
      <w:pPr>
        <w:spacing w:after="0" w:line="240" w:lineRule="auto"/>
      </w:pPr>
      <w:r>
        <w:separator/>
      </w:r>
    </w:p>
  </w:footnote>
  <w:footnote w:type="continuationSeparator" w:id="0">
    <w:p w14:paraId="7BBA35B7" w14:textId="77777777" w:rsidR="00A5458C" w:rsidRDefault="00A5458C">
      <w:pPr>
        <w:spacing w:after="0" w:line="240" w:lineRule="auto"/>
      </w:pPr>
      <w:r>
        <w:continuationSeparator/>
      </w:r>
    </w:p>
  </w:footnote>
  <w:footnote w:type="continuationNotice" w:id="1">
    <w:p w14:paraId="22E51C4E" w14:textId="77777777" w:rsidR="00A5458C" w:rsidRDefault="00A5458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58436B8"/>
    <w:multiLevelType w:val="multilevel"/>
    <w:tmpl w:val="D0C8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3"/>
  </w:num>
  <w:num w:numId="2" w16cid:durableId="1628730595">
    <w:abstractNumId w:val="1"/>
  </w:num>
  <w:num w:numId="3" w16cid:durableId="497188144">
    <w:abstractNumId w:val="4"/>
  </w:num>
  <w:num w:numId="4" w16cid:durableId="1138914232">
    <w:abstractNumId w:val="5"/>
  </w:num>
  <w:num w:numId="5" w16cid:durableId="857932188">
    <w:abstractNumId w:val="0"/>
  </w:num>
  <w:num w:numId="6" w16cid:durableId="798501009">
    <w:abstractNumId w:val="7"/>
  </w:num>
  <w:num w:numId="7" w16cid:durableId="1210847263">
    <w:abstractNumId w:val="9"/>
  </w:num>
  <w:num w:numId="8" w16cid:durableId="982348153">
    <w:abstractNumId w:val="13"/>
  </w:num>
  <w:num w:numId="9" w16cid:durableId="1529290868">
    <w:abstractNumId w:val="11"/>
  </w:num>
  <w:num w:numId="10" w16cid:durableId="1171066271">
    <w:abstractNumId w:val="10"/>
  </w:num>
  <w:num w:numId="11" w16cid:durableId="1453552857">
    <w:abstractNumId w:val="2"/>
  </w:num>
  <w:num w:numId="12" w16cid:durableId="1812097430">
    <w:abstractNumId w:val="12"/>
  </w:num>
  <w:num w:numId="13" w16cid:durableId="42288650">
    <w:abstractNumId w:val="8"/>
  </w:num>
  <w:num w:numId="14" w16cid:durableId="12772488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35E70"/>
    <w:rsid w:val="00140646"/>
    <w:rsid w:val="00147A4B"/>
    <w:rsid w:val="001671ED"/>
    <w:rsid w:val="001727FA"/>
    <w:rsid w:val="00173D4C"/>
    <w:rsid w:val="00183218"/>
    <w:rsid w:val="00185988"/>
    <w:rsid w:val="001873B6"/>
    <w:rsid w:val="001901E6"/>
    <w:rsid w:val="00191305"/>
    <w:rsid w:val="00195B55"/>
    <w:rsid w:val="001A2FE8"/>
    <w:rsid w:val="001A33AC"/>
    <w:rsid w:val="001A3D0C"/>
    <w:rsid w:val="001C1C51"/>
    <w:rsid w:val="001E0ECA"/>
    <w:rsid w:val="001E206F"/>
    <w:rsid w:val="001E5750"/>
    <w:rsid w:val="001E7739"/>
    <w:rsid w:val="001F3DB4"/>
    <w:rsid w:val="00204F40"/>
    <w:rsid w:val="00205DEF"/>
    <w:rsid w:val="00216C8A"/>
    <w:rsid w:val="00226317"/>
    <w:rsid w:val="00231539"/>
    <w:rsid w:val="002523E3"/>
    <w:rsid w:val="00266FA5"/>
    <w:rsid w:val="002920F4"/>
    <w:rsid w:val="002940F3"/>
    <w:rsid w:val="00295842"/>
    <w:rsid w:val="002A0C55"/>
    <w:rsid w:val="002B3574"/>
    <w:rsid w:val="002B6B74"/>
    <w:rsid w:val="002C6AE7"/>
    <w:rsid w:val="002D2D4B"/>
    <w:rsid w:val="002D3805"/>
    <w:rsid w:val="002E66AE"/>
    <w:rsid w:val="002E7763"/>
    <w:rsid w:val="002F5842"/>
    <w:rsid w:val="00306CB7"/>
    <w:rsid w:val="003111F5"/>
    <w:rsid w:val="00333EAB"/>
    <w:rsid w:val="00336200"/>
    <w:rsid w:val="00337418"/>
    <w:rsid w:val="00351D83"/>
    <w:rsid w:val="00353E46"/>
    <w:rsid w:val="003576C4"/>
    <w:rsid w:val="00366AB0"/>
    <w:rsid w:val="0037437C"/>
    <w:rsid w:val="0038146B"/>
    <w:rsid w:val="00381926"/>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15F2D"/>
    <w:rsid w:val="0042265E"/>
    <w:rsid w:val="00424ED7"/>
    <w:rsid w:val="00425258"/>
    <w:rsid w:val="00426217"/>
    <w:rsid w:val="00431A80"/>
    <w:rsid w:val="00435A89"/>
    <w:rsid w:val="004378A6"/>
    <w:rsid w:val="00452267"/>
    <w:rsid w:val="00453307"/>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0AC5"/>
    <w:rsid w:val="0055339C"/>
    <w:rsid w:val="00562B3C"/>
    <w:rsid w:val="00564E40"/>
    <w:rsid w:val="005750E2"/>
    <w:rsid w:val="0058313F"/>
    <w:rsid w:val="00585859"/>
    <w:rsid w:val="00586FBC"/>
    <w:rsid w:val="005879C9"/>
    <w:rsid w:val="00593B10"/>
    <w:rsid w:val="005A3C6B"/>
    <w:rsid w:val="005B1EA5"/>
    <w:rsid w:val="005D7176"/>
    <w:rsid w:val="005E1F24"/>
    <w:rsid w:val="005E73F1"/>
    <w:rsid w:val="005F07EF"/>
    <w:rsid w:val="00600B2E"/>
    <w:rsid w:val="00607CEB"/>
    <w:rsid w:val="00613299"/>
    <w:rsid w:val="0061762D"/>
    <w:rsid w:val="00622A88"/>
    <w:rsid w:val="00634238"/>
    <w:rsid w:val="0063556F"/>
    <w:rsid w:val="00635FBC"/>
    <w:rsid w:val="00637728"/>
    <w:rsid w:val="0064113A"/>
    <w:rsid w:val="00644002"/>
    <w:rsid w:val="006458B1"/>
    <w:rsid w:val="00650529"/>
    <w:rsid w:val="00650BAB"/>
    <w:rsid w:val="00651737"/>
    <w:rsid w:val="006671BF"/>
    <w:rsid w:val="00672A7D"/>
    <w:rsid w:val="00681416"/>
    <w:rsid w:val="006A06F5"/>
    <w:rsid w:val="006A0ED2"/>
    <w:rsid w:val="006A7D77"/>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2EE3"/>
    <w:rsid w:val="0075337B"/>
    <w:rsid w:val="00755CD4"/>
    <w:rsid w:val="00757F96"/>
    <w:rsid w:val="00785285"/>
    <w:rsid w:val="0078529D"/>
    <w:rsid w:val="00787DC1"/>
    <w:rsid w:val="00794070"/>
    <w:rsid w:val="007A713B"/>
    <w:rsid w:val="007B64E5"/>
    <w:rsid w:val="007C2F04"/>
    <w:rsid w:val="007F146B"/>
    <w:rsid w:val="007F5B8B"/>
    <w:rsid w:val="00817E9A"/>
    <w:rsid w:val="00830D57"/>
    <w:rsid w:val="00860B07"/>
    <w:rsid w:val="008616F6"/>
    <w:rsid w:val="0086259C"/>
    <w:rsid w:val="00883F24"/>
    <w:rsid w:val="00892AF1"/>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72D49"/>
    <w:rsid w:val="00980A8D"/>
    <w:rsid w:val="00981C1D"/>
    <w:rsid w:val="0099109C"/>
    <w:rsid w:val="009936DB"/>
    <w:rsid w:val="00993CFC"/>
    <w:rsid w:val="009A1DC2"/>
    <w:rsid w:val="009A5AD4"/>
    <w:rsid w:val="009C0914"/>
    <w:rsid w:val="009C27E5"/>
    <w:rsid w:val="009D71E8"/>
    <w:rsid w:val="009E104B"/>
    <w:rsid w:val="009E7DE4"/>
    <w:rsid w:val="009F3BBD"/>
    <w:rsid w:val="009F605A"/>
    <w:rsid w:val="00A063DD"/>
    <w:rsid w:val="00A112B5"/>
    <w:rsid w:val="00A14EEA"/>
    <w:rsid w:val="00A4306D"/>
    <w:rsid w:val="00A44FBB"/>
    <w:rsid w:val="00A50104"/>
    <w:rsid w:val="00A522E0"/>
    <w:rsid w:val="00A5458C"/>
    <w:rsid w:val="00A63579"/>
    <w:rsid w:val="00A638AC"/>
    <w:rsid w:val="00A727E5"/>
    <w:rsid w:val="00A748B5"/>
    <w:rsid w:val="00A80A32"/>
    <w:rsid w:val="00A82A98"/>
    <w:rsid w:val="00A82D16"/>
    <w:rsid w:val="00A95F75"/>
    <w:rsid w:val="00A96B83"/>
    <w:rsid w:val="00AA355B"/>
    <w:rsid w:val="00AA42E5"/>
    <w:rsid w:val="00AB24FA"/>
    <w:rsid w:val="00AD631D"/>
    <w:rsid w:val="00AD7B5A"/>
    <w:rsid w:val="00AE229F"/>
    <w:rsid w:val="00AF5E20"/>
    <w:rsid w:val="00B002FA"/>
    <w:rsid w:val="00B00327"/>
    <w:rsid w:val="00B024B3"/>
    <w:rsid w:val="00B11DE8"/>
    <w:rsid w:val="00B179ED"/>
    <w:rsid w:val="00B20E18"/>
    <w:rsid w:val="00B21B42"/>
    <w:rsid w:val="00B572C4"/>
    <w:rsid w:val="00B60858"/>
    <w:rsid w:val="00B74D4E"/>
    <w:rsid w:val="00B80219"/>
    <w:rsid w:val="00BA19A5"/>
    <w:rsid w:val="00BC67F6"/>
    <w:rsid w:val="00BD2004"/>
    <w:rsid w:val="00BD4B12"/>
    <w:rsid w:val="00BE2F92"/>
    <w:rsid w:val="00BF0D5F"/>
    <w:rsid w:val="00BF5E9E"/>
    <w:rsid w:val="00C063A8"/>
    <w:rsid w:val="00C11EB4"/>
    <w:rsid w:val="00C12746"/>
    <w:rsid w:val="00C21068"/>
    <w:rsid w:val="00C25827"/>
    <w:rsid w:val="00C31BB8"/>
    <w:rsid w:val="00C373EA"/>
    <w:rsid w:val="00C513C4"/>
    <w:rsid w:val="00C621C1"/>
    <w:rsid w:val="00C62989"/>
    <w:rsid w:val="00C65CBB"/>
    <w:rsid w:val="00C80F37"/>
    <w:rsid w:val="00C97A7F"/>
    <w:rsid w:val="00CB4CB9"/>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08B9"/>
    <w:rsid w:val="00D875ED"/>
    <w:rsid w:val="00D877D0"/>
    <w:rsid w:val="00D90013"/>
    <w:rsid w:val="00D91B9C"/>
    <w:rsid w:val="00D92C1B"/>
    <w:rsid w:val="00D94CC7"/>
    <w:rsid w:val="00DA1AF4"/>
    <w:rsid w:val="00DA4152"/>
    <w:rsid w:val="00DB0C60"/>
    <w:rsid w:val="00DC641A"/>
    <w:rsid w:val="00DD1A9D"/>
    <w:rsid w:val="00DD6B7D"/>
    <w:rsid w:val="00DD6E14"/>
    <w:rsid w:val="00DE15AC"/>
    <w:rsid w:val="00E061EC"/>
    <w:rsid w:val="00E13E51"/>
    <w:rsid w:val="00E43EAD"/>
    <w:rsid w:val="00E62DCB"/>
    <w:rsid w:val="00E651DD"/>
    <w:rsid w:val="00E66558"/>
    <w:rsid w:val="00E70A3D"/>
    <w:rsid w:val="00E70D81"/>
    <w:rsid w:val="00E726A6"/>
    <w:rsid w:val="00E8648B"/>
    <w:rsid w:val="00E86F05"/>
    <w:rsid w:val="00EA3A2A"/>
    <w:rsid w:val="00EB4556"/>
    <w:rsid w:val="00EB64C8"/>
    <w:rsid w:val="00ED0F5C"/>
    <w:rsid w:val="00ED5108"/>
    <w:rsid w:val="00F012CA"/>
    <w:rsid w:val="00F01752"/>
    <w:rsid w:val="00F0355A"/>
    <w:rsid w:val="00F24A7E"/>
    <w:rsid w:val="00F33DC0"/>
    <w:rsid w:val="00F62587"/>
    <w:rsid w:val="00F63E9E"/>
    <w:rsid w:val="00F76843"/>
    <w:rsid w:val="00F776E1"/>
    <w:rsid w:val="00F925EB"/>
    <w:rsid w:val="00FA0357"/>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6D2E4B"/>
    <w:rsid w:val="617B4808"/>
    <w:rsid w:val="625D1A15"/>
    <w:rsid w:val="69B6CB26"/>
    <w:rsid w:val="6A196A04"/>
    <w:rsid w:val="6D28B1AF"/>
    <w:rsid w:val="6D616F43"/>
    <w:rsid w:val="6EB73EE5"/>
    <w:rsid w:val="72420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A88"/>
    <w:pPr>
      <w:suppressAutoHyphens w:val="0"/>
      <w:autoSpaceDN/>
      <w:spacing w:before="100" w:beforeAutospacing="1" w:after="100" w:afterAutospacing="1" w:line="240" w:lineRule="auto"/>
    </w:pPr>
    <w:rPr>
      <w:rFonts w:ascii="Times New Roman" w:hAnsi="Times New Roman"/>
      <w:color w:val="auto"/>
    </w:rPr>
  </w:style>
  <w:style w:type="paragraph" w:customStyle="1" w:styleId="TableParagraph">
    <w:name w:val="Table Paragraph"/>
    <w:basedOn w:val="Normal"/>
    <w:uiPriority w:val="1"/>
    <w:qFormat/>
    <w:rsid w:val="0063556F"/>
    <w:pPr>
      <w:widowControl w:val="0"/>
      <w:suppressAutoHyphens w:val="0"/>
      <w:autoSpaceDE w:val="0"/>
      <w:spacing w:after="0" w:line="240" w:lineRule="auto"/>
      <w:ind w:left="168"/>
    </w:pPr>
    <w:rPr>
      <w:rFonts w:ascii="Arial MT" w:eastAsia="Arial MT" w:hAnsi="Arial MT" w:cs="Arial MT"/>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11428785">
      <w:bodyDiv w:val="1"/>
      <w:marLeft w:val="0"/>
      <w:marRight w:val="0"/>
      <w:marTop w:val="0"/>
      <w:marBottom w:val="0"/>
      <w:divBdr>
        <w:top w:val="none" w:sz="0" w:space="0" w:color="auto"/>
        <w:left w:val="none" w:sz="0" w:space="0" w:color="auto"/>
        <w:bottom w:val="none" w:sz="0" w:space="0" w:color="auto"/>
        <w:right w:val="none" w:sz="0" w:space="0" w:color="auto"/>
      </w:divBdr>
      <w:divsChild>
        <w:div w:id="730234345">
          <w:marLeft w:val="0"/>
          <w:marRight w:val="0"/>
          <w:marTop w:val="0"/>
          <w:marBottom w:val="0"/>
          <w:divBdr>
            <w:top w:val="none" w:sz="0" w:space="0" w:color="auto"/>
            <w:left w:val="none" w:sz="0" w:space="0" w:color="auto"/>
            <w:bottom w:val="none" w:sz="0" w:space="0" w:color="auto"/>
            <w:right w:val="none" w:sz="0" w:space="0" w:color="auto"/>
          </w:divBdr>
          <w:divsChild>
            <w:div w:id="998122119">
              <w:marLeft w:val="0"/>
              <w:marRight w:val="0"/>
              <w:marTop w:val="0"/>
              <w:marBottom w:val="0"/>
              <w:divBdr>
                <w:top w:val="none" w:sz="0" w:space="0" w:color="auto"/>
                <w:left w:val="none" w:sz="0" w:space="0" w:color="auto"/>
                <w:bottom w:val="none" w:sz="0" w:space="0" w:color="auto"/>
                <w:right w:val="none" w:sz="0" w:space="0" w:color="auto"/>
              </w:divBdr>
              <w:divsChild>
                <w:div w:id="990989666">
                  <w:marLeft w:val="0"/>
                  <w:marRight w:val="0"/>
                  <w:marTop w:val="0"/>
                  <w:marBottom w:val="0"/>
                  <w:divBdr>
                    <w:top w:val="none" w:sz="0" w:space="0" w:color="auto"/>
                    <w:left w:val="none" w:sz="0" w:space="0" w:color="auto"/>
                    <w:bottom w:val="none" w:sz="0" w:space="0" w:color="auto"/>
                    <w:right w:val="none" w:sz="0" w:space="0" w:color="auto"/>
                  </w:divBdr>
                  <w:divsChild>
                    <w:div w:id="6927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471635">
      <w:bodyDiv w:val="1"/>
      <w:marLeft w:val="0"/>
      <w:marRight w:val="0"/>
      <w:marTop w:val="0"/>
      <w:marBottom w:val="0"/>
      <w:divBdr>
        <w:top w:val="none" w:sz="0" w:space="0" w:color="auto"/>
        <w:left w:val="none" w:sz="0" w:space="0" w:color="auto"/>
        <w:bottom w:val="none" w:sz="0" w:space="0" w:color="auto"/>
        <w:right w:val="none" w:sz="0" w:space="0" w:color="auto"/>
      </w:divBdr>
      <w:divsChild>
        <w:div w:id="94522133">
          <w:marLeft w:val="0"/>
          <w:marRight w:val="0"/>
          <w:marTop w:val="0"/>
          <w:marBottom w:val="0"/>
          <w:divBdr>
            <w:top w:val="none" w:sz="0" w:space="0" w:color="auto"/>
            <w:left w:val="none" w:sz="0" w:space="0" w:color="auto"/>
            <w:bottom w:val="none" w:sz="0" w:space="0" w:color="auto"/>
            <w:right w:val="none" w:sz="0" w:space="0" w:color="auto"/>
          </w:divBdr>
          <w:divsChild>
            <w:div w:id="852494273">
              <w:marLeft w:val="0"/>
              <w:marRight w:val="0"/>
              <w:marTop w:val="0"/>
              <w:marBottom w:val="0"/>
              <w:divBdr>
                <w:top w:val="none" w:sz="0" w:space="0" w:color="auto"/>
                <w:left w:val="none" w:sz="0" w:space="0" w:color="auto"/>
                <w:bottom w:val="none" w:sz="0" w:space="0" w:color="auto"/>
                <w:right w:val="none" w:sz="0" w:space="0" w:color="auto"/>
              </w:divBdr>
              <w:divsChild>
                <w:div w:id="1070271587">
                  <w:marLeft w:val="0"/>
                  <w:marRight w:val="0"/>
                  <w:marTop w:val="0"/>
                  <w:marBottom w:val="0"/>
                  <w:divBdr>
                    <w:top w:val="none" w:sz="0" w:space="0" w:color="auto"/>
                    <w:left w:val="none" w:sz="0" w:space="0" w:color="auto"/>
                    <w:bottom w:val="none" w:sz="0" w:space="0" w:color="auto"/>
                    <w:right w:val="none" w:sz="0" w:space="0" w:color="auto"/>
                  </w:divBdr>
                  <w:divsChild>
                    <w:div w:id="15385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796708">
      <w:bodyDiv w:val="1"/>
      <w:marLeft w:val="0"/>
      <w:marRight w:val="0"/>
      <w:marTop w:val="0"/>
      <w:marBottom w:val="0"/>
      <w:divBdr>
        <w:top w:val="none" w:sz="0" w:space="0" w:color="auto"/>
        <w:left w:val="none" w:sz="0" w:space="0" w:color="auto"/>
        <w:bottom w:val="none" w:sz="0" w:space="0" w:color="auto"/>
        <w:right w:val="none" w:sz="0" w:space="0" w:color="auto"/>
      </w:divBdr>
      <w:divsChild>
        <w:div w:id="201671058">
          <w:marLeft w:val="0"/>
          <w:marRight w:val="0"/>
          <w:marTop w:val="0"/>
          <w:marBottom w:val="0"/>
          <w:divBdr>
            <w:top w:val="none" w:sz="0" w:space="0" w:color="auto"/>
            <w:left w:val="none" w:sz="0" w:space="0" w:color="auto"/>
            <w:bottom w:val="none" w:sz="0" w:space="0" w:color="auto"/>
            <w:right w:val="none" w:sz="0" w:space="0" w:color="auto"/>
          </w:divBdr>
          <w:divsChild>
            <w:div w:id="326054872">
              <w:marLeft w:val="0"/>
              <w:marRight w:val="0"/>
              <w:marTop w:val="0"/>
              <w:marBottom w:val="0"/>
              <w:divBdr>
                <w:top w:val="none" w:sz="0" w:space="0" w:color="auto"/>
                <w:left w:val="none" w:sz="0" w:space="0" w:color="auto"/>
                <w:bottom w:val="none" w:sz="0" w:space="0" w:color="auto"/>
                <w:right w:val="none" w:sz="0" w:space="0" w:color="auto"/>
              </w:divBdr>
              <w:divsChild>
                <w:div w:id="832262944">
                  <w:marLeft w:val="0"/>
                  <w:marRight w:val="0"/>
                  <w:marTop w:val="0"/>
                  <w:marBottom w:val="0"/>
                  <w:divBdr>
                    <w:top w:val="none" w:sz="0" w:space="0" w:color="auto"/>
                    <w:left w:val="none" w:sz="0" w:space="0" w:color="auto"/>
                    <w:bottom w:val="none" w:sz="0" w:space="0" w:color="auto"/>
                    <w:right w:val="none" w:sz="0" w:space="0" w:color="auto"/>
                  </w:divBdr>
                  <w:divsChild>
                    <w:div w:id="23805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68671">
      <w:bodyDiv w:val="1"/>
      <w:marLeft w:val="0"/>
      <w:marRight w:val="0"/>
      <w:marTop w:val="0"/>
      <w:marBottom w:val="0"/>
      <w:divBdr>
        <w:top w:val="none" w:sz="0" w:space="0" w:color="auto"/>
        <w:left w:val="none" w:sz="0" w:space="0" w:color="auto"/>
        <w:bottom w:val="none" w:sz="0" w:space="0" w:color="auto"/>
        <w:right w:val="none" w:sz="0" w:space="0" w:color="auto"/>
      </w:divBdr>
    </w:div>
    <w:div w:id="614797718">
      <w:bodyDiv w:val="1"/>
      <w:marLeft w:val="0"/>
      <w:marRight w:val="0"/>
      <w:marTop w:val="0"/>
      <w:marBottom w:val="0"/>
      <w:divBdr>
        <w:top w:val="none" w:sz="0" w:space="0" w:color="auto"/>
        <w:left w:val="none" w:sz="0" w:space="0" w:color="auto"/>
        <w:bottom w:val="none" w:sz="0" w:space="0" w:color="auto"/>
        <w:right w:val="none" w:sz="0" w:space="0" w:color="auto"/>
      </w:divBdr>
      <w:divsChild>
        <w:div w:id="1352147921">
          <w:marLeft w:val="0"/>
          <w:marRight w:val="0"/>
          <w:marTop w:val="0"/>
          <w:marBottom w:val="0"/>
          <w:divBdr>
            <w:top w:val="none" w:sz="0" w:space="0" w:color="auto"/>
            <w:left w:val="none" w:sz="0" w:space="0" w:color="auto"/>
            <w:bottom w:val="none" w:sz="0" w:space="0" w:color="auto"/>
            <w:right w:val="none" w:sz="0" w:space="0" w:color="auto"/>
          </w:divBdr>
          <w:divsChild>
            <w:div w:id="724135592">
              <w:marLeft w:val="0"/>
              <w:marRight w:val="0"/>
              <w:marTop w:val="0"/>
              <w:marBottom w:val="0"/>
              <w:divBdr>
                <w:top w:val="none" w:sz="0" w:space="0" w:color="auto"/>
                <w:left w:val="none" w:sz="0" w:space="0" w:color="auto"/>
                <w:bottom w:val="none" w:sz="0" w:space="0" w:color="auto"/>
                <w:right w:val="none" w:sz="0" w:space="0" w:color="auto"/>
              </w:divBdr>
              <w:divsChild>
                <w:div w:id="437406995">
                  <w:marLeft w:val="0"/>
                  <w:marRight w:val="0"/>
                  <w:marTop w:val="0"/>
                  <w:marBottom w:val="0"/>
                  <w:divBdr>
                    <w:top w:val="none" w:sz="0" w:space="0" w:color="auto"/>
                    <w:left w:val="none" w:sz="0" w:space="0" w:color="auto"/>
                    <w:bottom w:val="none" w:sz="0" w:space="0" w:color="auto"/>
                    <w:right w:val="none" w:sz="0" w:space="0" w:color="auto"/>
                  </w:divBdr>
                  <w:divsChild>
                    <w:div w:id="1198275255">
                      <w:marLeft w:val="0"/>
                      <w:marRight w:val="0"/>
                      <w:marTop w:val="0"/>
                      <w:marBottom w:val="0"/>
                      <w:divBdr>
                        <w:top w:val="none" w:sz="0" w:space="0" w:color="auto"/>
                        <w:left w:val="none" w:sz="0" w:space="0" w:color="auto"/>
                        <w:bottom w:val="none" w:sz="0" w:space="0" w:color="auto"/>
                        <w:right w:val="none" w:sz="0" w:space="0" w:color="auto"/>
                      </w:divBdr>
                      <w:divsChild>
                        <w:div w:id="2845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338567">
                  <w:marLeft w:val="0"/>
                  <w:marRight w:val="0"/>
                  <w:marTop w:val="0"/>
                  <w:marBottom w:val="0"/>
                  <w:divBdr>
                    <w:top w:val="none" w:sz="0" w:space="0" w:color="auto"/>
                    <w:left w:val="none" w:sz="0" w:space="0" w:color="auto"/>
                    <w:bottom w:val="none" w:sz="0" w:space="0" w:color="auto"/>
                    <w:right w:val="none" w:sz="0" w:space="0" w:color="auto"/>
                  </w:divBdr>
                  <w:divsChild>
                    <w:div w:id="1861358428">
                      <w:marLeft w:val="0"/>
                      <w:marRight w:val="0"/>
                      <w:marTop w:val="0"/>
                      <w:marBottom w:val="0"/>
                      <w:divBdr>
                        <w:top w:val="none" w:sz="0" w:space="0" w:color="auto"/>
                        <w:left w:val="none" w:sz="0" w:space="0" w:color="auto"/>
                        <w:bottom w:val="none" w:sz="0" w:space="0" w:color="auto"/>
                        <w:right w:val="none" w:sz="0" w:space="0" w:color="auto"/>
                      </w:divBdr>
                      <w:divsChild>
                        <w:div w:id="163089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425988">
      <w:bodyDiv w:val="1"/>
      <w:marLeft w:val="0"/>
      <w:marRight w:val="0"/>
      <w:marTop w:val="0"/>
      <w:marBottom w:val="0"/>
      <w:divBdr>
        <w:top w:val="none" w:sz="0" w:space="0" w:color="auto"/>
        <w:left w:val="none" w:sz="0" w:space="0" w:color="auto"/>
        <w:bottom w:val="none" w:sz="0" w:space="0" w:color="auto"/>
        <w:right w:val="none" w:sz="0" w:space="0" w:color="auto"/>
      </w:divBdr>
      <w:divsChild>
        <w:div w:id="1283224625">
          <w:marLeft w:val="0"/>
          <w:marRight w:val="0"/>
          <w:marTop w:val="0"/>
          <w:marBottom w:val="0"/>
          <w:divBdr>
            <w:top w:val="none" w:sz="0" w:space="0" w:color="auto"/>
            <w:left w:val="none" w:sz="0" w:space="0" w:color="auto"/>
            <w:bottom w:val="none" w:sz="0" w:space="0" w:color="auto"/>
            <w:right w:val="none" w:sz="0" w:space="0" w:color="auto"/>
          </w:divBdr>
          <w:divsChild>
            <w:div w:id="471143431">
              <w:marLeft w:val="0"/>
              <w:marRight w:val="0"/>
              <w:marTop w:val="0"/>
              <w:marBottom w:val="0"/>
              <w:divBdr>
                <w:top w:val="none" w:sz="0" w:space="0" w:color="auto"/>
                <w:left w:val="none" w:sz="0" w:space="0" w:color="auto"/>
                <w:bottom w:val="none" w:sz="0" w:space="0" w:color="auto"/>
                <w:right w:val="none" w:sz="0" w:space="0" w:color="auto"/>
              </w:divBdr>
              <w:divsChild>
                <w:div w:id="1473861485">
                  <w:marLeft w:val="0"/>
                  <w:marRight w:val="0"/>
                  <w:marTop w:val="0"/>
                  <w:marBottom w:val="0"/>
                  <w:divBdr>
                    <w:top w:val="none" w:sz="0" w:space="0" w:color="auto"/>
                    <w:left w:val="none" w:sz="0" w:space="0" w:color="auto"/>
                    <w:bottom w:val="none" w:sz="0" w:space="0" w:color="auto"/>
                    <w:right w:val="none" w:sz="0" w:space="0" w:color="auto"/>
                  </w:divBdr>
                </w:div>
              </w:divsChild>
            </w:div>
            <w:div w:id="511187619">
              <w:marLeft w:val="0"/>
              <w:marRight w:val="0"/>
              <w:marTop w:val="0"/>
              <w:marBottom w:val="0"/>
              <w:divBdr>
                <w:top w:val="none" w:sz="0" w:space="0" w:color="auto"/>
                <w:left w:val="none" w:sz="0" w:space="0" w:color="auto"/>
                <w:bottom w:val="none" w:sz="0" w:space="0" w:color="auto"/>
                <w:right w:val="none" w:sz="0" w:space="0" w:color="auto"/>
              </w:divBdr>
              <w:divsChild>
                <w:div w:id="1293706311">
                  <w:marLeft w:val="0"/>
                  <w:marRight w:val="0"/>
                  <w:marTop w:val="0"/>
                  <w:marBottom w:val="0"/>
                  <w:divBdr>
                    <w:top w:val="none" w:sz="0" w:space="0" w:color="auto"/>
                    <w:left w:val="none" w:sz="0" w:space="0" w:color="auto"/>
                    <w:bottom w:val="none" w:sz="0" w:space="0" w:color="auto"/>
                    <w:right w:val="none" w:sz="0" w:space="0" w:color="auto"/>
                  </w:divBdr>
                </w:div>
              </w:divsChild>
            </w:div>
            <w:div w:id="613095174">
              <w:marLeft w:val="0"/>
              <w:marRight w:val="0"/>
              <w:marTop w:val="0"/>
              <w:marBottom w:val="0"/>
              <w:divBdr>
                <w:top w:val="none" w:sz="0" w:space="0" w:color="auto"/>
                <w:left w:val="none" w:sz="0" w:space="0" w:color="auto"/>
                <w:bottom w:val="none" w:sz="0" w:space="0" w:color="auto"/>
                <w:right w:val="none" w:sz="0" w:space="0" w:color="auto"/>
              </w:divBdr>
              <w:divsChild>
                <w:div w:id="193955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017243">
      <w:bodyDiv w:val="1"/>
      <w:marLeft w:val="0"/>
      <w:marRight w:val="0"/>
      <w:marTop w:val="0"/>
      <w:marBottom w:val="0"/>
      <w:divBdr>
        <w:top w:val="none" w:sz="0" w:space="0" w:color="auto"/>
        <w:left w:val="none" w:sz="0" w:space="0" w:color="auto"/>
        <w:bottom w:val="none" w:sz="0" w:space="0" w:color="auto"/>
        <w:right w:val="none" w:sz="0" w:space="0" w:color="auto"/>
      </w:divBdr>
      <w:divsChild>
        <w:div w:id="1245650577">
          <w:marLeft w:val="0"/>
          <w:marRight w:val="0"/>
          <w:marTop w:val="0"/>
          <w:marBottom w:val="0"/>
          <w:divBdr>
            <w:top w:val="none" w:sz="0" w:space="0" w:color="auto"/>
            <w:left w:val="none" w:sz="0" w:space="0" w:color="auto"/>
            <w:bottom w:val="none" w:sz="0" w:space="0" w:color="auto"/>
            <w:right w:val="none" w:sz="0" w:space="0" w:color="auto"/>
          </w:divBdr>
          <w:divsChild>
            <w:div w:id="1010446004">
              <w:marLeft w:val="0"/>
              <w:marRight w:val="0"/>
              <w:marTop w:val="0"/>
              <w:marBottom w:val="0"/>
              <w:divBdr>
                <w:top w:val="none" w:sz="0" w:space="0" w:color="auto"/>
                <w:left w:val="none" w:sz="0" w:space="0" w:color="auto"/>
                <w:bottom w:val="none" w:sz="0" w:space="0" w:color="auto"/>
                <w:right w:val="none" w:sz="0" w:space="0" w:color="auto"/>
              </w:divBdr>
              <w:divsChild>
                <w:div w:id="2143690632">
                  <w:marLeft w:val="0"/>
                  <w:marRight w:val="0"/>
                  <w:marTop w:val="0"/>
                  <w:marBottom w:val="0"/>
                  <w:divBdr>
                    <w:top w:val="none" w:sz="0" w:space="0" w:color="auto"/>
                    <w:left w:val="none" w:sz="0" w:space="0" w:color="auto"/>
                    <w:bottom w:val="none" w:sz="0" w:space="0" w:color="auto"/>
                    <w:right w:val="none" w:sz="0" w:space="0" w:color="auto"/>
                  </w:divBdr>
                  <w:divsChild>
                    <w:div w:id="57628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572026">
      <w:bodyDiv w:val="1"/>
      <w:marLeft w:val="0"/>
      <w:marRight w:val="0"/>
      <w:marTop w:val="0"/>
      <w:marBottom w:val="0"/>
      <w:divBdr>
        <w:top w:val="none" w:sz="0" w:space="0" w:color="auto"/>
        <w:left w:val="none" w:sz="0" w:space="0" w:color="auto"/>
        <w:bottom w:val="none" w:sz="0" w:space="0" w:color="auto"/>
        <w:right w:val="none" w:sz="0" w:space="0" w:color="auto"/>
      </w:divBdr>
      <w:divsChild>
        <w:div w:id="1144933086">
          <w:marLeft w:val="0"/>
          <w:marRight w:val="0"/>
          <w:marTop w:val="0"/>
          <w:marBottom w:val="0"/>
          <w:divBdr>
            <w:top w:val="none" w:sz="0" w:space="0" w:color="auto"/>
            <w:left w:val="none" w:sz="0" w:space="0" w:color="auto"/>
            <w:bottom w:val="none" w:sz="0" w:space="0" w:color="auto"/>
            <w:right w:val="none" w:sz="0" w:space="0" w:color="auto"/>
          </w:divBdr>
          <w:divsChild>
            <w:div w:id="954018574">
              <w:marLeft w:val="0"/>
              <w:marRight w:val="0"/>
              <w:marTop w:val="0"/>
              <w:marBottom w:val="0"/>
              <w:divBdr>
                <w:top w:val="none" w:sz="0" w:space="0" w:color="auto"/>
                <w:left w:val="none" w:sz="0" w:space="0" w:color="auto"/>
                <w:bottom w:val="none" w:sz="0" w:space="0" w:color="auto"/>
                <w:right w:val="none" w:sz="0" w:space="0" w:color="auto"/>
              </w:divBdr>
              <w:divsChild>
                <w:div w:id="672030314">
                  <w:marLeft w:val="0"/>
                  <w:marRight w:val="0"/>
                  <w:marTop w:val="0"/>
                  <w:marBottom w:val="0"/>
                  <w:divBdr>
                    <w:top w:val="none" w:sz="0" w:space="0" w:color="auto"/>
                    <w:left w:val="none" w:sz="0" w:space="0" w:color="auto"/>
                    <w:bottom w:val="none" w:sz="0" w:space="0" w:color="auto"/>
                    <w:right w:val="none" w:sz="0" w:space="0" w:color="auto"/>
                  </w:divBdr>
                </w:div>
              </w:divsChild>
            </w:div>
            <w:div w:id="1077703004">
              <w:marLeft w:val="0"/>
              <w:marRight w:val="0"/>
              <w:marTop w:val="0"/>
              <w:marBottom w:val="0"/>
              <w:divBdr>
                <w:top w:val="none" w:sz="0" w:space="0" w:color="auto"/>
                <w:left w:val="none" w:sz="0" w:space="0" w:color="auto"/>
                <w:bottom w:val="none" w:sz="0" w:space="0" w:color="auto"/>
                <w:right w:val="none" w:sz="0" w:space="0" w:color="auto"/>
              </w:divBdr>
              <w:divsChild>
                <w:div w:id="1154949417">
                  <w:marLeft w:val="0"/>
                  <w:marRight w:val="0"/>
                  <w:marTop w:val="0"/>
                  <w:marBottom w:val="0"/>
                  <w:divBdr>
                    <w:top w:val="none" w:sz="0" w:space="0" w:color="auto"/>
                    <w:left w:val="none" w:sz="0" w:space="0" w:color="auto"/>
                    <w:bottom w:val="none" w:sz="0" w:space="0" w:color="auto"/>
                    <w:right w:val="none" w:sz="0" w:space="0" w:color="auto"/>
                  </w:divBdr>
                </w:div>
              </w:divsChild>
            </w:div>
            <w:div w:id="2118483751">
              <w:marLeft w:val="0"/>
              <w:marRight w:val="0"/>
              <w:marTop w:val="0"/>
              <w:marBottom w:val="0"/>
              <w:divBdr>
                <w:top w:val="none" w:sz="0" w:space="0" w:color="auto"/>
                <w:left w:val="none" w:sz="0" w:space="0" w:color="auto"/>
                <w:bottom w:val="none" w:sz="0" w:space="0" w:color="auto"/>
                <w:right w:val="none" w:sz="0" w:space="0" w:color="auto"/>
              </w:divBdr>
              <w:divsChild>
                <w:div w:id="60056022">
                  <w:marLeft w:val="0"/>
                  <w:marRight w:val="0"/>
                  <w:marTop w:val="0"/>
                  <w:marBottom w:val="0"/>
                  <w:divBdr>
                    <w:top w:val="none" w:sz="0" w:space="0" w:color="auto"/>
                    <w:left w:val="none" w:sz="0" w:space="0" w:color="auto"/>
                    <w:bottom w:val="none" w:sz="0" w:space="0" w:color="auto"/>
                    <w:right w:val="none" w:sz="0" w:space="0" w:color="auto"/>
                  </w:divBdr>
                </w:div>
              </w:divsChild>
            </w:div>
            <w:div w:id="1200977248">
              <w:marLeft w:val="0"/>
              <w:marRight w:val="0"/>
              <w:marTop w:val="0"/>
              <w:marBottom w:val="0"/>
              <w:divBdr>
                <w:top w:val="none" w:sz="0" w:space="0" w:color="auto"/>
                <w:left w:val="none" w:sz="0" w:space="0" w:color="auto"/>
                <w:bottom w:val="none" w:sz="0" w:space="0" w:color="auto"/>
                <w:right w:val="none" w:sz="0" w:space="0" w:color="auto"/>
              </w:divBdr>
              <w:divsChild>
                <w:div w:id="935482329">
                  <w:marLeft w:val="0"/>
                  <w:marRight w:val="0"/>
                  <w:marTop w:val="0"/>
                  <w:marBottom w:val="0"/>
                  <w:divBdr>
                    <w:top w:val="none" w:sz="0" w:space="0" w:color="auto"/>
                    <w:left w:val="none" w:sz="0" w:space="0" w:color="auto"/>
                    <w:bottom w:val="none" w:sz="0" w:space="0" w:color="auto"/>
                    <w:right w:val="none" w:sz="0" w:space="0" w:color="auto"/>
                  </w:divBdr>
                </w:div>
              </w:divsChild>
            </w:div>
            <w:div w:id="70005493">
              <w:marLeft w:val="0"/>
              <w:marRight w:val="0"/>
              <w:marTop w:val="0"/>
              <w:marBottom w:val="0"/>
              <w:divBdr>
                <w:top w:val="none" w:sz="0" w:space="0" w:color="auto"/>
                <w:left w:val="none" w:sz="0" w:space="0" w:color="auto"/>
                <w:bottom w:val="none" w:sz="0" w:space="0" w:color="auto"/>
                <w:right w:val="none" w:sz="0" w:space="0" w:color="auto"/>
              </w:divBdr>
              <w:divsChild>
                <w:div w:id="542787115">
                  <w:marLeft w:val="0"/>
                  <w:marRight w:val="0"/>
                  <w:marTop w:val="0"/>
                  <w:marBottom w:val="0"/>
                  <w:divBdr>
                    <w:top w:val="none" w:sz="0" w:space="0" w:color="auto"/>
                    <w:left w:val="none" w:sz="0" w:space="0" w:color="auto"/>
                    <w:bottom w:val="none" w:sz="0" w:space="0" w:color="auto"/>
                    <w:right w:val="none" w:sz="0" w:space="0" w:color="auto"/>
                  </w:divBdr>
                </w:div>
              </w:divsChild>
            </w:div>
            <w:div w:id="1499346373">
              <w:marLeft w:val="0"/>
              <w:marRight w:val="0"/>
              <w:marTop w:val="0"/>
              <w:marBottom w:val="0"/>
              <w:divBdr>
                <w:top w:val="none" w:sz="0" w:space="0" w:color="auto"/>
                <w:left w:val="none" w:sz="0" w:space="0" w:color="auto"/>
                <w:bottom w:val="none" w:sz="0" w:space="0" w:color="auto"/>
                <w:right w:val="none" w:sz="0" w:space="0" w:color="auto"/>
              </w:divBdr>
              <w:divsChild>
                <w:div w:id="181155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596878">
      <w:bodyDiv w:val="1"/>
      <w:marLeft w:val="0"/>
      <w:marRight w:val="0"/>
      <w:marTop w:val="0"/>
      <w:marBottom w:val="0"/>
      <w:divBdr>
        <w:top w:val="none" w:sz="0" w:space="0" w:color="auto"/>
        <w:left w:val="none" w:sz="0" w:space="0" w:color="auto"/>
        <w:bottom w:val="none" w:sz="0" w:space="0" w:color="auto"/>
        <w:right w:val="none" w:sz="0" w:space="0" w:color="auto"/>
      </w:divBdr>
      <w:divsChild>
        <w:div w:id="1713845887">
          <w:marLeft w:val="0"/>
          <w:marRight w:val="0"/>
          <w:marTop w:val="0"/>
          <w:marBottom w:val="0"/>
          <w:divBdr>
            <w:top w:val="none" w:sz="0" w:space="0" w:color="auto"/>
            <w:left w:val="none" w:sz="0" w:space="0" w:color="auto"/>
            <w:bottom w:val="none" w:sz="0" w:space="0" w:color="auto"/>
            <w:right w:val="none" w:sz="0" w:space="0" w:color="auto"/>
          </w:divBdr>
          <w:divsChild>
            <w:div w:id="1696617831">
              <w:marLeft w:val="0"/>
              <w:marRight w:val="0"/>
              <w:marTop w:val="0"/>
              <w:marBottom w:val="0"/>
              <w:divBdr>
                <w:top w:val="none" w:sz="0" w:space="0" w:color="auto"/>
                <w:left w:val="none" w:sz="0" w:space="0" w:color="auto"/>
                <w:bottom w:val="none" w:sz="0" w:space="0" w:color="auto"/>
                <w:right w:val="none" w:sz="0" w:space="0" w:color="auto"/>
              </w:divBdr>
              <w:divsChild>
                <w:div w:id="1947730686">
                  <w:marLeft w:val="0"/>
                  <w:marRight w:val="0"/>
                  <w:marTop w:val="0"/>
                  <w:marBottom w:val="0"/>
                  <w:divBdr>
                    <w:top w:val="none" w:sz="0" w:space="0" w:color="auto"/>
                    <w:left w:val="none" w:sz="0" w:space="0" w:color="auto"/>
                    <w:bottom w:val="none" w:sz="0" w:space="0" w:color="auto"/>
                    <w:right w:val="none" w:sz="0" w:space="0" w:color="auto"/>
                  </w:divBdr>
                  <w:divsChild>
                    <w:div w:id="213759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276899">
      <w:bodyDiv w:val="1"/>
      <w:marLeft w:val="0"/>
      <w:marRight w:val="0"/>
      <w:marTop w:val="0"/>
      <w:marBottom w:val="0"/>
      <w:divBdr>
        <w:top w:val="none" w:sz="0" w:space="0" w:color="auto"/>
        <w:left w:val="none" w:sz="0" w:space="0" w:color="auto"/>
        <w:bottom w:val="none" w:sz="0" w:space="0" w:color="auto"/>
        <w:right w:val="none" w:sz="0" w:space="0" w:color="auto"/>
      </w:divBdr>
    </w:div>
    <w:div w:id="1109856438">
      <w:bodyDiv w:val="1"/>
      <w:marLeft w:val="0"/>
      <w:marRight w:val="0"/>
      <w:marTop w:val="0"/>
      <w:marBottom w:val="0"/>
      <w:divBdr>
        <w:top w:val="none" w:sz="0" w:space="0" w:color="auto"/>
        <w:left w:val="none" w:sz="0" w:space="0" w:color="auto"/>
        <w:bottom w:val="none" w:sz="0" w:space="0" w:color="auto"/>
        <w:right w:val="none" w:sz="0" w:space="0" w:color="auto"/>
      </w:divBdr>
      <w:divsChild>
        <w:div w:id="676662701">
          <w:marLeft w:val="0"/>
          <w:marRight w:val="0"/>
          <w:marTop w:val="0"/>
          <w:marBottom w:val="0"/>
          <w:divBdr>
            <w:top w:val="none" w:sz="0" w:space="0" w:color="auto"/>
            <w:left w:val="none" w:sz="0" w:space="0" w:color="auto"/>
            <w:bottom w:val="none" w:sz="0" w:space="0" w:color="auto"/>
            <w:right w:val="none" w:sz="0" w:space="0" w:color="auto"/>
          </w:divBdr>
          <w:divsChild>
            <w:div w:id="1389182244">
              <w:marLeft w:val="0"/>
              <w:marRight w:val="0"/>
              <w:marTop w:val="0"/>
              <w:marBottom w:val="0"/>
              <w:divBdr>
                <w:top w:val="none" w:sz="0" w:space="0" w:color="auto"/>
                <w:left w:val="none" w:sz="0" w:space="0" w:color="auto"/>
                <w:bottom w:val="none" w:sz="0" w:space="0" w:color="auto"/>
                <w:right w:val="none" w:sz="0" w:space="0" w:color="auto"/>
              </w:divBdr>
              <w:divsChild>
                <w:div w:id="434525289">
                  <w:marLeft w:val="0"/>
                  <w:marRight w:val="0"/>
                  <w:marTop w:val="0"/>
                  <w:marBottom w:val="0"/>
                  <w:divBdr>
                    <w:top w:val="none" w:sz="0" w:space="0" w:color="auto"/>
                    <w:left w:val="none" w:sz="0" w:space="0" w:color="auto"/>
                    <w:bottom w:val="none" w:sz="0" w:space="0" w:color="auto"/>
                    <w:right w:val="none" w:sz="0" w:space="0" w:color="auto"/>
                  </w:divBdr>
                  <w:divsChild>
                    <w:div w:id="8782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717250">
      <w:bodyDiv w:val="1"/>
      <w:marLeft w:val="0"/>
      <w:marRight w:val="0"/>
      <w:marTop w:val="0"/>
      <w:marBottom w:val="0"/>
      <w:divBdr>
        <w:top w:val="none" w:sz="0" w:space="0" w:color="auto"/>
        <w:left w:val="none" w:sz="0" w:space="0" w:color="auto"/>
        <w:bottom w:val="none" w:sz="0" w:space="0" w:color="auto"/>
        <w:right w:val="none" w:sz="0" w:space="0" w:color="auto"/>
      </w:divBdr>
      <w:divsChild>
        <w:div w:id="1722170497">
          <w:marLeft w:val="0"/>
          <w:marRight w:val="0"/>
          <w:marTop w:val="0"/>
          <w:marBottom w:val="0"/>
          <w:divBdr>
            <w:top w:val="none" w:sz="0" w:space="0" w:color="auto"/>
            <w:left w:val="none" w:sz="0" w:space="0" w:color="auto"/>
            <w:bottom w:val="none" w:sz="0" w:space="0" w:color="auto"/>
            <w:right w:val="none" w:sz="0" w:space="0" w:color="auto"/>
          </w:divBdr>
          <w:divsChild>
            <w:div w:id="2135981638">
              <w:marLeft w:val="0"/>
              <w:marRight w:val="0"/>
              <w:marTop w:val="0"/>
              <w:marBottom w:val="0"/>
              <w:divBdr>
                <w:top w:val="none" w:sz="0" w:space="0" w:color="auto"/>
                <w:left w:val="none" w:sz="0" w:space="0" w:color="auto"/>
                <w:bottom w:val="none" w:sz="0" w:space="0" w:color="auto"/>
                <w:right w:val="none" w:sz="0" w:space="0" w:color="auto"/>
              </w:divBdr>
              <w:divsChild>
                <w:div w:id="1925845163">
                  <w:marLeft w:val="0"/>
                  <w:marRight w:val="0"/>
                  <w:marTop w:val="0"/>
                  <w:marBottom w:val="0"/>
                  <w:divBdr>
                    <w:top w:val="none" w:sz="0" w:space="0" w:color="auto"/>
                    <w:left w:val="none" w:sz="0" w:space="0" w:color="auto"/>
                    <w:bottom w:val="none" w:sz="0" w:space="0" w:color="auto"/>
                    <w:right w:val="none" w:sz="0" w:space="0" w:color="auto"/>
                  </w:divBdr>
                  <w:divsChild>
                    <w:div w:id="12648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492873">
      <w:bodyDiv w:val="1"/>
      <w:marLeft w:val="0"/>
      <w:marRight w:val="0"/>
      <w:marTop w:val="0"/>
      <w:marBottom w:val="0"/>
      <w:divBdr>
        <w:top w:val="none" w:sz="0" w:space="0" w:color="auto"/>
        <w:left w:val="none" w:sz="0" w:space="0" w:color="auto"/>
        <w:bottom w:val="none" w:sz="0" w:space="0" w:color="auto"/>
        <w:right w:val="none" w:sz="0" w:space="0" w:color="auto"/>
      </w:divBdr>
      <w:divsChild>
        <w:div w:id="352269000">
          <w:marLeft w:val="0"/>
          <w:marRight w:val="0"/>
          <w:marTop w:val="0"/>
          <w:marBottom w:val="0"/>
          <w:divBdr>
            <w:top w:val="none" w:sz="0" w:space="0" w:color="auto"/>
            <w:left w:val="none" w:sz="0" w:space="0" w:color="auto"/>
            <w:bottom w:val="none" w:sz="0" w:space="0" w:color="auto"/>
            <w:right w:val="none" w:sz="0" w:space="0" w:color="auto"/>
          </w:divBdr>
          <w:divsChild>
            <w:div w:id="170024984">
              <w:marLeft w:val="0"/>
              <w:marRight w:val="0"/>
              <w:marTop w:val="0"/>
              <w:marBottom w:val="0"/>
              <w:divBdr>
                <w:top w:val="none" w:sz="0" w:space="0" w:color="auto"/>
                <w:left w:val="none" w:sz="0" w:space="0" w:color="auto"/>
                <w:bottom w:val="none" w:sz="0" w:space="0" w:color="auto"/>
                <w:right w:val="none" w:sz="0" w:space="0" w:color="auto"/>
              </w:divBdr>
              <w:divsChild>
                <w:div w:id="2085712000">
                  <w:marLeft w:val="0"/>
                  <w:marRight w:val="0"/>
                  <w:marTop w:val="0"/>
                  <w:marBottom w:val="0"/>
                  <w:divBdr>
                    <w:top w:val="none" w:sz="0" w:space="0" w:color="auto"/>
                    <w:left w:val="none" w:sz="0" w:space="0" w:color="auto"/>
                    <w:bottom w:val="none" w:sz="0" w:space="0" w:color="auto"/>
                    <w:right w:val="none" w:sz="0" w:space="0" w:color="auto"/>
                  </w:divBdr>
                  <w:divsChild>
                    <w:div w:id="97001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959559">
      <w:bodyDiv w:val="1"/>
      <w:marLeft w:val="0"/>
      <w:marRight w:val="0"/>
      <w:marTop w:val="0"/>
      <w:marBottom w:val="0"/>
      <w:divBdr>
        <w:top w:val="none" w:sz="0" w:space="0" w:color="auto"/>
        <w:left w:val="none" w:sz="0" w:space="0" w:color="auto"/>
        <w:bottom w:val="none" w:sz="0" w:space="0" w:color="auto"/>
        <w:right w:val="none" w:sz="0" w:space="0" w:color="auto"/>
      </w:divBdr>
      <w:divsChild>
        <w:div w:id="1545560860">
          <w:marLeft w:val="0"/>
          <w:marRight w:val="0"/>
          <w:marTop w:val="0"/>
          <w:marBottom w:val="0"/>
          <w:divBdr>
            <w:top w:val="none" w:sz="0" w:space="0" w:color="auto"/>
            <w:left w:val="none" w:sz="0" w:space="0" w:color="auto"/>
            <w:bottom w:val="none" w:sz="0" w:space="0" w:color="auto"/>
            <w:right w:val="none" w:sz="0" w:space="0" w:color="auto"/>
          </w:divBdr>
          <w:divsChild>
            <w:div w:id="1204902318">
              <w:marLeft w:val="0"/>
              <w:marRight w:val="0"/>
              <w:marTop w:val="0"/>
              <w:marBottom w:val="0"/>
              <w:divBdr>
                <w:top w:val="none" w:sz="0" w:space="0" w:color="auto"/>
                <w:left w:val="none" w:sz="0" w:space="0" w:color="auto"/>
                <w:bottom w:val="none" w:sz="0" w:space="0" w:color="auto"/>
                <w:right w:val="none" w:sz="0" w:space="0" w:color="auto"/>
              </w:divBdr>
              <w:divsChild>
                <w:div w:id="339936712">
                  <w:marLeft w:val="0"/>
                  <w:marRight w:val="0"/>
                  <w:marTop w:val="0"/>
                  <w:marBottom w:val="0"/>
                  <w:divBdr>
                    <w:top w:val="none" w:sz="0" w:space="0" w:color="auto"/>
                    <w:left w:val="none" w:sz="0" w:space="0" w:color="auto"/>
                    <w:bottom w:val="none" w:sz="0" w:space="0" w:color="auto"/>
                    <w:right w:val="none" w:sz="0" w:space="0" w:color="auto"/>
                  </w:divBdr>
                </w:div>
              </w:divsChild>
            </w:div>
            <w:div w:id="1301422463">
              <w:marLeft w:val="0"/>
              <w:marRight w:val="0"/>
              <w:marTop w:val="0"/>
              <w:marBottom w:val="0"/>
              <w:divBdr>
                <w:top w:val="none" w:sz="0" w:space="0" w:color="auto"/>
                <w:left w:val="none" w:sz="0" w:space="0" w:color="auto"/>
                <w:bottom w:val="none" w:sz="0" w:space="0" w:color="auto"/>
                <w:right w:val="none" w:sz="0" w:space="0" w:color="auto"/>
              </w:divBdr>
              <w:divsChild>
                <w:div w:id="494150851">
                  <w:marLeft w:val="0"/>
                  <w:marRight w:val="0"/>
                  <w:marTop w:val="0"/>
                  <w:marBottom w:val="0"/>
                  <w:divBdr>
                    <w:top w:val="none" w:sz="0" w:space="0" w:color="auto"/>
                    <w:left w:val="none" w:sz="0" w:space="0" w:color="auto"/>
                    <w:bottom w:val="none" w:sz="0" w:space="0" w:color="auto"/>
                    <w:right w:val="none" w:sz="0" w:space="0" w:color="auto"/>
                  </w:divBdr>
                </w:div>
              </w:divsChild>
            </w:div>
            <w:div w:id="1333994582">
              <w:marLeft w:val="0"/>
              <w:marRight w:val="0"/>
              <w:marTop w:val="0"/>
              <w:marBottom w:val="0"/>
              <w:divBdr>
                <w:top w:val="none" w:sz="0" w:space="0" w:color="auto"/>
                <w:left w:val="none" w:sz="0" w:space="0" w:color="auto"/>
                <w:bottom w:val="none" w:sz="0" w:space="0" w:color="auto"/>
                <w:right w:val="none" w:sz="0" w:space="0" w:color="auto"/>
              </w:divBdr>
              <w:divsChild>
                <w:div w:id="53773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50305">
      <w:bodyDiv w:val="1"/>
      <w:marLeft w:val="0"/>
      <w:marRight w:val="0"/>
      <w:marTop w:val="0"/>
      <w:marBottom w:val="0"/>
      <w:divBdr>
        <w:top w:val="none" w:sz="0" w:space="0" w:color="auto"/>
        <w:left w:val="none" w:sz="0" w:space="0" w:color="auto"/>
        <w:bottom w:val="none" w:sz="0" w:space="0" w:color="auto"/>
        <w:right w:val="none" w:sz="0" w:space="0" w:color="auto"/>
      </w:divBdr>
      <w:divsChild>
        <w:div w:id="762259031">
          <w:marLeft w:val="0"/>
          <w:marRight w:val="0"/>
          <w:marTop w:val="0"/>
          <w:marBottom w:val="0"/>
          <w:divBdr>
            <w:top w:val="none" w:sz="0" w:space="0" w:color="auto"/>
            <w:left w:val="none" w:sz="0" w:space="0" w:color="auto"/>
            <w:bottom w:val="none" w:sz="0" w:space="0" w:color="auto"/>
            <w:right w:val="none" w:sz="0" w:space="0" w:color="auto"/>
          </w:divBdr>
          <w:divsChild>
            <w:div w:id="412970750">
              <w:marLeft w:val="0"/>
              <w:marRight w:val="0"/>
              <w:marTop w:val="0"/>
              <w:marBottom w:val="0"/>
              <w:divBdr>
                <w:top w:val="none" w:sz="0" w:space="0" w:color="auto"/>
                <w:left w:val="none" w:sz="0" w:space="0" w:color="auto"/>
                <w:bottom w:val="none" w:sz="0" w:space="0" w:color="auto"/>
                <w:right w:val="none" w:sz="0" w:space="0" w:color="auto"/>
              </w:divBdr>
              <w:divsChild>
                <w:div w:id="672876596">
                  <w:marLeft w:val="0"/>
                  <w:marRight w:val="0"/>
                  <w:marTop w:val="0"/>
                  <w:marBottom w:val="0"/>
                  <w:divBdr>
                    <w:top w:val="none" w:sz="0" w:space="0" w:color="auto"/>
                    <w:left w:val="none" w:sz="0" w:space="0" w:color="auto"/>
                    <w:bottom w:val="none" w:sz="0" w:space="0" w:color="auto"/>
                    <w:right w:val="none" w:sz="0" w:space="0" w:color="auto"/>
                  </w:divBdr>
                  <w:divsChild>
                    <w:div w:id="195690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5419">
      <w:bodyDiv w:val="1"/>
      <w:marLeft w:val="0"/>
      <w:marRight w:val="0"/>
      <w:marTop w:val="0"/>
      <w:marBottom w:val="0"/>
      <w:divBdr>
        <w:top w:val="none" w:sz="0" w:space="0" w:color="auto"/>
        <w:left w:val="none" w:sz="0" w:space="0" w:color="auto"/>
        <w:bottom w:val="none" w:sz="0" w:space="0" w:color="auto"/>
        <w:right w:val="none" w:sz="0" w:space="0" w:color="auto"/>
      </w:divBdr>
      <w:divsChild>
        <w:div w:id="866141268">
          <w:marLeft w:val="0"/>
          <w:marRight w:val="0"/>
          <w:marTop w:val="0"/>
          <w:marBottom w:val="0"/>
          <w:divBdr>
            <w:top w:val="none" w:sz="0" w:space="0" w:color="auto"/>
            <w:left w:val="none" w:sz="0" w:space="0" w:color="auto"/>
            <w:bottom w:val="none" w:sz="0" w:space="0" w:color="auto"/>
            <w:right w:val="none" w:sz="0" w:space="0" w:color="auto"/>
          </w:divBdr>
          <w:divsChild>
            <w:div w:id="92819620">
              <w:marLeft w:val="0"/>
              <w:marRight w:val="0"/>
              <w:marTop w:val="0"/>
              <w:marBottom w:val="0"/>
              <w:divBdr>
                <w:top w:val="none" w:sz="0" w:space="0" w:color="auto"/>
                <w:left w:val="none" w:sz="0" w:space="0" w:color="auto"/>
                <w:bottom w:val="none" w:sz="0" w:space="0" w:color="auto"/>
                <w:right w:val="none" w:sz="0" w:space="0" w:color="auto"/>
              </w:divBdr>
              <w:divsChild>
                <w:div w:id="2026327636">
                  <w:marLeft w:val="0"/>
                  <w:marRight w:val="0"/>
                  <w:marTop w:val="0"/>
                  <w:marBottom w:val="0"/>
                  <w:divBdr>
                    <w:top w:val="none" w:sz="0" w:space="0" w:color="auto"/>
                    <w:left w:val="none" w:sz="0" w:space="0" w:color="auto"/>
                    <w:bottom w:val="none" w:sz="0" w:space="0" w:color="auto"/>
                    <w:right w:val="none" w:sz="0" w:space="0" w:color="auto"/>
                  </w:divBdr>
                  <w:divsChild>
                    <w:div w:id="15658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761458">
      <w:bodyDiv w:val="1"/>
      <w:marLeft w:val="0"/>
      <w:marRight w:val="0"/>
      <w:marTop w:val="0"/>
      <w:marBottom w:val="0"/>
      <w:divBdr>
        <w:top w:val="none" w:sz="0" w:space="0" w:color="auto"/>
        <w:left w:val="none" w:sz="0" w:space="0" w:color="auto"/>
        <w:bottom w:val="none" w:sz="0" w:space="0" w:color="auto"/>
        <w:right w:val="none" w:sz="0" w:space="0" w:color="auto"/>
      </w:divBdr>
      <w:divsChild>
        <w:div w:id="1913585940">
          <w:marLeft w:val="0"/>
          <w:marRight w:val="0"/>
          <w:marTop w:val="0"/>
          <w:marBottom w:val="0"/>
          <w:divBdr>
            <w:top w:val="none" w:sz="0" w:space="0" w:color="auto"/>
            <w:left w:val="none" w:sz="0" w:space="0" w:color="auto"/>
            <w:bottom w:val="none" w:sz="0" w:space="0" w:color="auto"/>
            <w:right w:val="none" w:sz="0" w:space="0" w:color="auto"/>
          </w:divBdr>
          <w:divsChild>
            <w:div w:id="1812164489">
              <w:marLeft w:val="0"/>
              <w:marRight w:val="0"/>
              <w:marTop w:val="0"/>
              <w:marBottom w:val="0"/>
              <w:divBdr>
                <w:top w:val="none" w:sz="0" w:space="0" w:color="auto"/>
                <w:left w:val="none" w:sz="0" w:space="0" w:color="auto"/>
                <w:bottom w:val="none" w:sz="0" w:space="0" w:color="auto"/>
                <w:right w:val="none" w:sz="0" w:space="0" w:color="auto"/>
              </w:divBdr>
              <w:divsChild>
                <w:div w:id="63414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09399">
      <w:bodyDiv w:val="1"/>
      <w:marLeft w:val="0"/>
      <w:marRight w:val="0"/>
      <w:marTop w:val="0"/>
      <w:marBottom w:val="0"/>
      <w:divBdr>
        <w:top w:val="none" w:sz="0" w:space="0" w:color="auto"/>
        <w:left w:val="none" w:sz="0" w:space="0" w:color="auto"/>
        <w:bottom w:val="none" w:sz="0" w:space="0" w:color="auto"/>
        <w:right w:val="none" w:sz="0" w:space="0" w:color="auto"/>
      </w:divBdr>
      <w:divsChild>
        <w:div w:id="1910457761">
          <w:marLeft w:val="0"/>
          <w:marRight w:val="0"/>
          <w:marTop w:val="0"/>
          <w:marBottom w:val="0"/>
          <w:divBdr>
            <w:top w:val="none" w:sz="0" w:space="0" w:color="auto"/>
            <w:left w:val="none" w:sz="0" w:space="0" w:color="auto"/>
            <w:bottom w:val="none" w:sz="0" w:space="0" w:color="auto"/>
            <w:right w:val="none" w:sz="0" w:space="0" w:color="auto"/>
          </w:divBdr>
          <w:divsChild>
            <w:div w:id="1948659178">
              <w:marLeft w:val="0"/>
              <w:marRight w:val="0"/>
              <w:marTop w:val="0"/>
              <w:marBottom w:val="0"/>
              <w:divBdr>
                <w:top w:val="none" w:sz="0" w:space="0" w:color="auto"/>
                <w:left w:val="none" w:sz="0" w:space="0" w:color="auto"/>
                <w:bottom w:val="none" w:sz="0" w:space="0" w:color="auto"/>
                <w:right w:val="none" w:sz="0" w:space="0" w:color="auto"/>
              </w:divBdr>
              <w:divsChild>
                <w:div w:id="1320688641">
                  <w:marLeft w:val="0"/>
                  <w:marRight w:val="0"/>
                  <w:marTop w:val="0"/>
                  <w:marBottom w:val="0"/>
                  <w:divBdr>
                    <w:top w:val="none" w:sz="0" w:space="0" w:color="auto"/>
                    <w:left w:val="none" w:sz="0" w:space="0" w:color="auto"/>
                    <w:bottom w:val="none" w:sz="0" w:space="0" w:color="auto"/>
                    <w:right w:val="none" w:sz="0" w:space="0" w:color="auto"/>
                  </w:divBdr>
                  <w:divsChild>
                    <w:div w:id="164581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97532">
      <w:bodyDiv w:val="1"/>
      <w:marLeft w:val="0"/>
      <w:marRight w:val="0"/>
      <w:marTop w:val="0"/>
      <w:marBottom w:val="0"/>
      <w:divBdr>
        <w:top w:val="none" w:sz="0" w:space="0" w:color="auto"/>
        <w:left w:val="none" w:sz="0" w:space="0" w:color="auto"/>
        <w:bottom w:val="none" w:sz="0" w:space="0" w:color="auto"/>
        <w:right w:val="none" w:sz="0" w:space="0" w:color="auto"/>
      </w:divBdr>
      <w:divsChild>
        <w:div w:id="1775176279">
          <w:marLeft w:val="0"/>
          <w:marRight w:val="0"/>
          <w:marTop w:val="0"/>
          <w:marBottom w:val="0"/>
          <w:divBdr>
            <w:top w:val="none" w:sz="0" w:space="0" w:color="auto"/>
            <w:left w:val="none" w:sz="0" w:space="0" w:color="auto"/>
            <w:bottom w:val="none" w:sz="0" w:space="0" w:color="auto"/>
            <w:right w:val="none" w:sz="0" w:space="0" w:color="auto"/>
          </w:divBdr>
          <w:divsChild>
            <w:div w:id="175075019">
              <w:marLeft w:val="0"/>
              <w:marRight w:val="0"/>
              <w:marTop w:val="0"/>
              <w:marBottom w:val="0"/>
              <w:divBdr>
                <w:top w:val="none" w:sz="0" w:space="0" w:color="auto"/>
                <w:left w:val="none" w:sz="0" w:space="0" w:color="auto"/>
                <w:bottom w:val="none" w:sz="0" w:space="0" w:color="auto"/>
                <w:right w:val="none" w:sz="0" w:space="0" w:color="auto"/>
              </w:divBdr>
              <w:divsChild>
                <w:div w:id="982806212">
                  <w:marLeft w:val="0"/>
                  <w:marRight w:val="0"/>
                  <w:marTop w:val="0"/>
                  <w:marBottom w:val="0"/>
                  <w:divBdr>
                    <w:top w:val="none" w:sz="0" w:space="0" w:color="auto"/>
                    <w:left w:val="none" w:sz="0" w:space="0" w:color="auto"/>
                    <w:bottom w:val="none" w:sz="0" w:space="0" w:color="auto"/>
                    <w:right w:val="none" w:sz="0" w:space="0" w:color="auto"/>
                  </w:divBdr>
                  <w:divsChild>
                    <w:div w:id="37940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399999">
              <w:marLeft w:val="0"/>
              <w:marRight w:val="0"/>
              <w:marTop w:val="0"/>
              <w:marBottom w:val="0"/>
              <w:divBdr>
                <w:top w:val="none" w:sz="0" w:space="0" w:color="auto"/>
                <w:left w:val="none" w:sz="0" w:space="0" w:color="auto"/>
                <w:bottom w:val="none" w:sz="0" w:space="0" w:color="auto"/>
                <w:right w:val="none" w:sz="0" w:space="0" w:color="auto"/>
              </w:divBdr>
              <w:divsChild>
                <w:div w:id="212514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930448">
          <w:marLeft w:val="0"/>
          <w:marRight w:val="0"/>
          <w:marTop w:val="0"/>
          <w:marBottom w:val="0"/>
          <w:divBdr>
            <w:top w:val="none" w:sz="0" w:space="0" w:color="auto"/>
            <w:left w:val="none" w:sz="0" w:space="0" w:color="auto"/>
            <w:bottom w:val="none" w:sz="0" w:space="0" w:color="auto"/>
            <w:right w:val="none" w:sz="0" w:space="0" w:color="auto"/>
          </w:divBdr>
          <w:divsChild>
            <w:div w:id="1350527004">
              <w:marLeft w:val="0"/>
              <w:marRight w:val="0"/>
              <w:marTop w:val="0"/>
              <w:marBottom w:val="0"/>
              <w:divBdr>
                <w:top w:val="none" w:sz="0" w:space="0" w:color="auto"/>
                <w:left w:val="none" w:sz="0" w:space="0" w:color="auto"/>
                <w:bottom w:val="none" w:sz="0" w:space="0" w:color="auto"/>
                <w:right w:val="none" w:sz="0" w:space="0" w:color="auto"/>
              </w:divBdr>
              <w:divsChild>
                <w:div w:id="1189294232">
                  <w:marLeft w:val="0"/>
                  <w:marRight w:val="0"/>
                  <w:marTop w:val="0"/>
                  <w:marBottom w:val="0"/>
                  <w:divBdr>
                    <w:top w:val="none" w:sz="0" w:space="0" w:color="auto"/>
                    <w:left w:val="none" w:sz="0" w:space="0" w:color="auto"/>
                    <w:bottom w:val="none" w:sz="0" w:space="0" w:color="auto"/>
                    <w:right w:val="none" w:sz="0" w:space="0" w:color="auto"/>
                  </w:divBdr>
                  <w:divsChild>
                    <w:div w:id="73840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156904">
      <w:bodyDiv w:val="1"/>
      <w:marLeft w:val="0"/>
      <w:marRight w:val="0"/>
      <w:marTop w:val="0"/>
      <w:marBottom w:val="0"/>
      <w:divBdr>
        <w:top w:val="none" w:sz="0" w:space="0" w:color="auto"/>
        <w:left w:val="none" w:sz="0" w:space="0" w:color="auto"/>
        <w:bottom w:val="none" w:sz="0" w:space="0" w:color="auto"/>
        <w:right w:val="none" w:sz="0" w:space="0" w:color="auto"/>
      </w:divBdr>
      <w:divsChild>
        <w:div w:id="624386194">
          <w:marLeft w:val="0"/>
          <w:marRight w:val="0"/>
          <w:marTop w:val="0"/>
          <w:marBottom w:val="0"/>
          <w:divBdr>
            <w:top w:val="none" w:sz="0" w:space="0" w:color="auto"/>
            <w:left w:val="none" w:sz="0" w:space="0" w:color="auto"/>
            <w:bottom w:val="none" w:sz="0" w:space="0" w:color="auto"/>
            <w:right w:val="none" w:sz="0" w:space="0" w:color="auto"/>
          </w:divBdr>
          <w:divsChild>
            <w:div w:id="1454979480">
              <w:marLeft w:val="0"/>
              <w:marRight w:val="0"/>
              <w:marTop w:val="0"/>
              <w:marBottom w:val="0"/>
              <w:divBdr>
                <w:top w:val="none" w:sz="0" w:space="0" w:color="auto"/>
                <w:left w:val="none" w:sz="0" w:space="0" w:color="auto"/>
                <w:bottom w:val="none" w:sz="0" w:space="0" w:color="auto"/>
                <w:right w:val="none" w:sz="0" w:space="0" w:color="auto"/>
              </w:divBdr>
              <w:divsChild>
                <w:div w:id="942154850">
                  <w:marLeft w:val="0"/>
                  <w:marRight w:val="0"/>
                  <w:marTop w:val="0"/>
                  <w:marBottom w:val="0"/>
                  <w:divBdr>
                    <w:top w:val="none" w:sz="0" w:space="0" w:color="auto"/>
                    <w:left w:val="none" w:sz="0" w:space="0" w:color="auto"/>
                    <w:bottom w:val="none" w:sz="0" w:space="0" w:color="auto"/>
                    <w:right w:val="none" w:sz="0" w:space="0" w:color="auto"/>
                  </w:divBdr>
                  <w:divsChild>
                    <w:div w:id="35928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271933">
      <w:bodyDiv w:val="1"/>
      <w:marLeft w:val="0"/>
      <w:marRight w:val="0"/>
      <w:marTop w:val="0"/>
      <w:marBottom w:val="0"/>
      <w:divBdr>
        <w:top w:val="none" w:sz="0" w:space="0" w:color="auto"/>
        <w:left w:val="none" w:sz="0" w:space="0" w:color="auto"/>
        <w:bottom w:val="none" w:sz="0" w:space="0" w:color="auto"/>
        <w:right w:val="none" w:sz="0" w:space="0" w:color="auto"/>
      </w:divBdr>
      <w:divsChild>
        <w:div w:id="941037225">
          <w:marLeft w:val="0"/>
          <w:marRight w:val="0"/>
          <w:marTop w:val="0"/>
          <w:marBottom w:val="0"/>
          <w:divBdr>
            <w:top w:val="none" w:sz="0" w:space="0" w:color="auto"/>
            <w:left w:val="none" w:sz="0" w:space="0" w:color="auto"/>
            <w:bottom w:val="none" w:sz="0" w:space="0" w:color="auto"/>
            <w:right w:val="none" w:sz="0" w:space="0" w:color="auto"/>
          </w:divBdr>
          <w:divsChild>
            <w:div w:id="400032183">
              <w:marLeft w:val="0"/>
              <w:marRight w:val="0"/>
              <w:marTop w:val="0"/>
              <w:marBottom w:val="0"/>
              <w:divBdr>
                <w:top w:val="none" w:sz="0" w:space="0" w:color="auto"/>
                <w:left w:val="none" w:sz="0" w:space="0" w:color="auto"/>
                <w:bottom w:val="none" w:sz="0" w:space="0" w:color="auto"/>
                <w:right w:val="none" w:sz="0" w:space="0" w:color="auto"/>
              </w:divBdr>
              <w:divsChild>
                <w:div w:id="2146240466">
                  <w:marLeft w:val="0"/>
                  <w:marRight w:val="0"/>
                  <w:marTop w:val="0"/>
                  <w:marBottom w:val="0"/>
                  <w:divBdr>
                    <w:top w:val="none" w:sz="0" w:space="0" w:color="auto"/>
                    <w:left w:val="none" w:sz="0" w:space="0" w:color="auto"/>
                    <w:bottom w:val="none" w:sz="0" w:space="0" w:color="auto"/>
                    <w:right w:val="none" w:sz="0" w:space="0" w:color="auto"/>
                  </w:divBdr>
                </w:div>
              </w:divsChild>
            </w:div>
            <w:div w:id="758410308">
              <w:marLeft w:val="0"/>
              <w:marRight w:val="0"/>
              <w:marTop w:val="0"/>
              <w:marBottom w:val="0"/>
              <w:divBdr>
                <w:top w:val="none" w:sz="0" w:space="0" w:color="auto"/>
                <w:left w:val="none" w:sz="0" w:space="0" w:color="auto"/>
                <w:bottom w:val="none" w:sz="0" w:space="0" w:color="auto"/>
                <w:right w:val="none" w:sz="0" w:space="0" w:color="auto"/>
              </w:divBdr>
              <w:divsChild>
                <w:div w:id="162847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966160">
      <w:bodyDiv w:val="1"/>
      <w:marLeft w:val="0"/>
      <w:marRight w:val="0"/>
      <w:marTop w:val="0"/>
      <w:marBottom w:val="0"/>
      <w:divBdr>
        <w:top w:val="none" w:sz="0" w:space="0" w:color="auto"/>
        <w:left w:val="none" w:sz="0" w:space="0" w:color="auto"/>
        <w:bottom w:val="none" w:sz="0" w:space="0" w:color="auto"/>
        <w:right w:val="none" w:sz="0" w:space="0" w:color="auto"/>
      </w:divBdr>
      <w:divsChild>
        <w:div w:id="1429547107">
          <w:marLeft w:val="0"/>
          <w:marRight w:val="0"/>
          <w:marTop w:val="0"/>
          <w:marBottom w:val="0"/>
          <w:divBdr>
            <w:top w:val="none" w:sz="0" w:space="0" w:color="auto"/>
            <w:left w:val="none" w:sz="0" w:space="0" w:color="auto"/>
            <w:bottom w:val="none" w:sz="0" w:space="0" w:color="auto"/>
            <w:right w:val="none" w:sz="0" w:space="0" w:color="auto"/>
          </w:divBdr>
          <w:divsChild>
            <w:div w:id="1241066303">
              <w:marLeft w:val="0"/>
              <w:marRight w:val="0"/>
              <w:marTop w:val="0"/>
              <w:marBottom w:val="0"/>
              <w:divBdr>
                <w:top w:val="none" w:sz="0" w:space="0" w:color="auto"/>
                <w:left w:val="none" w:sz="0" w:space="0" w:color="auto"/>
                <w:bottom w:val="none" w:sz="0" w:space="0" w:color="auto"/>
                <w:right w:val="none" w:sz="0" w:space="0" w:color="auto"/>
              </w:divBdr>
              <w:divsChild>
                <w:div w:id="1801344114">
                  <w:marLeft w:val="0"/>
                  <w:marRight w:val="0"/>
                  <w:marTop w:val="0"/>
                  <w:marBottom w:val="0"/>
                  <w:divBdr>
                    <w:top w:val="none" w:sz="0" w:space="0" w:color="auto"/>
                    <w:left w:val="none" w:sz="0" w:space="0" w:color="auto"/>
                    <w:bottom w:val="none" w:sz="0" w:space="0" w:color="auto"/>
                    <w:right w:val="none" w:sz="0" w:space="0" w:color="auto"/>
                  </w:divBdr>
                </w:div>
              </w:divsChild>
            </w:div>
            <w:div w:id="212346862">
              <w:marLeft w:val="0"/>
              <w:marRight w:val="0"/>
              <w:marTop w:val="0"/>
              <w:marBottom w:val="0"/>
              <w:divBdr>
                <w:top w:val="none" w:sz="0" w:space="0" w:color="auto"/>
                <w:left w:val="none" w:sz="0" w:space="0" w:color="auto"/>
                <w:bottom w:val="none" w:sz="0" w:space="0" w:color="auto"/>
                <w:right w:val="none" w:sz="0" w:space="0" w:color="auto"/>
              </w:divBdr>
              <w:divsChild>
                <w:div w:id="649557894">
                  <w:marLeft w:val="0"/>
                  <w:marRight w:val="0"/>
                  <w:marTop w:val="0"/>
                  <w:marBottom w:val="0"/>
                  <w:divBdr>
                    <w:top w:val="none" w:sz="0" w:space="0" w:color="auto"/>
                    <w:left w:val="none" w:sz="0" w:space="0" w:color="auto"/>
                    <w:bottom w:val="none" w:sz="0" w:space="0" w:color="auto"/>
                    <w:right w:val="none" w:sz="0" w:space="0" w:color="auto"/>
                  </w:divBdr>
                </w:div>
              </w:divsChild>
            </w:div>
            <w:div w:id="89081183">
              <w:marLeft w:val="0"/>
              <w:marRight w:val="0"/>
              <w:marTop w:val="0"/>
              <w:marBottom w:val="0"/>
              <w:divBdr>
                <w:top w:val="none" w:sz="0" w:space="0" w:color="auto"/>
                <w:left w:val="none" w:sz="0" w:space="0" w:color="auto"/>
                <w:bottom w:val="none" w:sz="0" w:space="0" w:color="auto"/>
                <w:right w:val="none" w:sz="0" w:space="0" w:color="auto"/>
              </w:divBdr>
              <w:divsChild>
                <w:div w:id="183660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23986">
      <w:bodyDiv w:val="1"/>
      <w:marLeft w:val="0"/>
      <w:marRight w:val="0"/>
      <w:marTop w:val="0"/>
      <w:marBottom w:val="0"/>
      <w:divBdr>
        <w:top w:val="none" w:sz="0" w:space="0" w:color="auto"/>
        <w:left w:val="none" w:sz="0" w:space="0" w:color="auto"/>
        <w:bottom w:val="none" w:sz="0" w:space="0" w:color="auto"/>
        <w:right w:val="none" w:sz="0" w:space="0" w:color="auto"/>
      </w:divBdr>
      <w:divsChild>
        <w:div w:id="921765681">
          <w:marLeft w:val="0"/>
          <w:marRight w:val="0"/>
          <w:marTop w:val="0"/>
          <w:marBottom w:val="0"/>
          <w:divBdr>
            <w:top w:val="none" w:sz="0" w:space="0" w:color="auto"/>
            <w:left w:val="none" w:sz="0" w:space="0" w:color="auto"/>
            <w:bottom w:val="none" w:sz="0" w:space="0" w:color="auto"/>
            <w:right w:val="none" w:sz="0" w:space="0" w:color="auto"/>
          </w:divBdr>
          <w:divsChild>
            <w:div w:id="524097823">
              <w:marLeft w:val="0"/>
              <w:marRight w:val="0"/>
              <w:marTop w:val="0"/>
              <w:marBottom w:val="0"/>
              <w:divBdr>
                <w:top w:val="none" w:sz="0" w:space="0" w:color="auto"/>
                <w:left w:val="none" w:sz="0" w:space="0" w:color="auto"/>
                <w:bottom w:val="none" w:sz="0" w:space="0" w:color="auto"/>
                <w:right w:val="none" w:sz="0" w:space="0" w:color="auto"/>
              </w:divBdr>
              <w:divsChild>
                <w:div w:id="1541669929">
                  <w:marLeft w:val="0"/>
                  <w:marRight w:val="0"/>
                  <w:marTop w:val="0"/>
                  <w:marBottom w:val="0"/>
                  <w:divBdr>
                    <w:top w:val="none" w:sz="0" w:space="0" w:color="auto"/>
                    <w:left w:val="none" w:sz="0" w:space="0" w:color="auto"/>
                    <w:bottom w:val="none" w:sz="0" w:space="0" w:color="auto"/>
                    <w:right w:val="none" w:sz="0" w:space="0" w:color="auto"/>
                  </w:divBdr>
                  <w:divsChild>
                    <w:div w:id="11471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995523">
      <w:bodyDiv w:val="1"/>
      <w:marLeft w:val="0"/>
      <w:marRight w:val="0"/>
      <w:marTop w:val="0"/>
      <w:marBottom w:val="0"/>
      <w:divBdr>
        <w:top w:val="none" w:sz="0" w:space="0" w:color="auto"/>
        <w:left w:val="none" w:sz="0" w:space="0" w:color="auto"/>
        <w:bottom w:val="none" w:sz="0" w:space="0" w:color="auto"/>
        <w:right w:val="none" w:sz="0" w:space="0" w:color="auto"/>
      </w:divBdr>
      <w:divsChild>
        <w:div w:id="199825129">
          <w:marLeft w:val="0"/>
          <w:marRight w:val="0"/>
          <w:marTop w:val="0"/>
          <w:marBottom w:val="0"/>
          <w:divBdr>
            <w:top w:val="none" w:sz="0" w:space="0" w:color="auto"/>
            <w:left w:val="none" w:sz="0" w:space="0" w:color="auto"/>
            <w:bottom w:val="none" w:sz="0" w:space="0" w:color="auto"/>
            <w:right w:val="none" w:sz="0" w:space="0" w:color="auto"/>
          </w:divBdr>
          <w:divsChild>
            <w:div w:id="1384671253">
              <w:marLeft w:val="0"/>
              <w:marRight w:val="0"/>
              <w:marTop w:val="0"/>
              <w:marBottom w:val="0"/>
              <w:divBdr>
                <w:top w:val="none" w:sz="0" w:space="0" w:color="auto"/>
                <w:left w:val="none" w:sz="0" w:space="0" w:color="auto"/>
                <w:bottom w:val="none" w:sz="0" w:space="0" w:color="auto"/>
                <w:right w:val="none" w:sz="0" w:space="0" w:color="auto"/>
              </w:divBdr>
              <w:divsChild>
                <w:div w:id="1972591838">
                  <w:marLeft w:val="0"/>
                  <w:marRight w:val="0"/>
                  <w:marTop w:val="0"/>
                  <w:marBottom w:val="0"/>
                  <w:divBdr>
                    <w:top w:val="none" w:sz="0" w:space="0" w:color="auto"/>
                    <w:left w:val="none" w:sz="0" w:space="0" w:color="auto"/>
                    <w:bottom w:val="none" w:sz="0" w:space="0" w:color="auto"/>
                    <w:right w:val="none" w:sz="0" w:space="0" w:color="auto"/>
                  </w:divBdr>
                  <w:divsChild>
                    <w:div w:id="81881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pi.org.uk/publications-and-research/effects-high-quality-professional-development/" TargetMode="External"/><Relationship Id="rId18" Type="http://schemas.openxmlformats.org/officeDocument/2006/relationships/hyperlink" Target="https://impact.chartered.college/wp-content/uploads/2018/03/Sherrington-Article.pdf" TargetMode="External"/><Relationship Id="rId26" Type="http://schemas.openxmlformats.org/officeDocument/2006/relationships/hyperlink" Target="https://educationendowmentfoundation.org.uk/education-evidence/teaching-learning-toolkit/small-group-tuition"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feedback" TargetMode="External"/><Relationship Id="rId34" Type="http://schemas.openxmlformats.org/officeDocument/2006/relationships/hyperlink" Target="https://educationendowmentfoundation.org.uk/news/prioritise-social-and-emotional-learning" TargetMode="External"/><Relationship Id="rId7" Type="http://schemas.openxmlformats.org/officeDocument/2006/relationships/webSettings" Target="webSettings.xml"/><Relationship Id="rId12" Type="http://schemas.openxmlformats.org/officeDocument/2006/relationships/hyperlink" Target="https://epi.org.uk/publications-and-research/effects-high-quality-professional-development/" TargetMode="External"/><Relationship Id="rId17" Type="http://schemas.openxmlformats.org/officeDocument/2006/relationships/hyperlink" Target="https://impact.chartered.college/wp-content/uploads/2018/03/Sherrington-Article.pdf" TargetMode="External"/><Relationship Id="rId25" Type="http://schemas.openxmlformats.org/officeDocument/2006/relationships/hyperlink" Target="https://epi.org.uk/publications-and-research/effects-high-quality-professional-development/" TargetMode="External"/><Relationship Id="rId33" Type="http://schemas.openxmlformats.org/officeDocument/2006/relationships/hyperlink" Target="https://educationendowmentfoundation.org.uk/news/attendance-and-reading-key-barriers-to-disadvantaged-pupils-progress-say-three-in-four-schools"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mpact.chartered.college/wp-content/uploads/2018/03/Sherrington-Article.pdf" TargetMode="External"/><Relationship Id="rId20" Type="http://schemas.openxmlformats.org/officeDocument/2006/relationships/hyperlink" Target="https://educationendowmentfoundation.org.uk/education-evidence/guidance-reports/literacy-early-years" TargetMode="External"/><Relationship Id="rId29" Type="http://schemas.openxmlformats.org/officeDocument/2006/relationships/hyperlink" Target="https://d2tic4wvo1iusb.cloudfront.net/guidance-re-%20ports/supporting-%20parents/EEF_Parental_Engagement_Guidance_Report.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pi.org.uk/publications-" TargetMode="External"/><Relationship Id="rId24" Type="http://schemas.openxmlformats.org/officeDocument/2006/relationships/hyperlink" Target="https://epi.org.uk/publications-and-research/effects-high-quality-professional-development/" TargetMode="External"/><Relationship Id="rId32" Type="http://schemas.openxmlformats.org/officeDocument/2006/relationships/hyperlink" Target="https://schoolleaders.thekeysupport.com/pupils-and-parents/absence-and-attendance/strategies-for-managing-attendance/"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impact.chartered.college" TargetMode="External"/><Relationship Id="rId23" Type="http://schemas.openxmlformats.org/officeDocument/2006/relationships/hyperlink" Target="https://epi.org.uk/publications-and-research/effects-high-quality-professional-development/" TargetMode="External"/><Relationship Id="rId28" Type="http://schemas.openxmlformats.org/officeDocument/2006/relationships/hyperlink" Target="https://educationendowmentfoundation.org.uk/education-evidence/teaching-learning-toolkit/feedback" TargetMode="External"/><Relationship Id="rId36" Type="http://schemas.openxmlformats.org/officeDocument/2006/relationships/hyperlink" Target="https://assets.publishing.service.gov.uk/media/62bc1242d3bf7f292040d364/The_Power_of_Music_to_Change_Lives.pdf" TargetMode="External"/><Relationship Id="rId10" Type="http://schemas.openxmlformats.org/officeDocument/2006/relationships/hyperlink" Target="https://educationendowmentfoundation.org.uk/support-for-schools/school-planning-support/1-high-quality-teaching" TargetMode="External"/><Relationship Id="rId19" Type="http://schemas.openxmlformats.org/officeDocument/2006/relationships/hyperlink" Target="https://www.aft.org/sites/default/files/Rosenshine.pdf" TargetMode="External"/><Relationship Id="rId31" Type="http://schemas.openxmlformats.org/officeDocument/2006/relationships/hyperlink" Target="https://schoolleaders.thekeysupport.com/pupils-and-%20parents/absence-and-attendance/strategies-for-managing-%20attendance/re-%20search-into-how-attendance-can-impact-%20attain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pi.org.uk/publications-and-research/effects-high-quality-professional-development/" TargetMode="External"/><Relationship Id="rId22" Type="http://schemas.openxmlformats.org/officeDocument/2006/relationships/hyperlink" Target="https://epi.org.uk/publications-" TargetMode="External"/><Relationship Id="rId27" Type="http://schemas.openxmlformats.org/officeDocument/2006/relationships/hyperlink" Target="https://educationendowmentfoundation.org.uk/education-evidence/teaching-learning-toolkit/one-to-one-tuition" TargetMode="External"/><Relationship Id="rId30" Type="http://schemas.openxmlformats.org/officeDocument/2006/relationships/hyperlink" Target="https://educationendowmentfoundation.org.uk/education-evidence/teaching-learning-toolkit/social-and-emotional-learning" TargetMode="External"/><Relationship Id="rId35" Type="http://schemas.openxmlformats.org/officeDocument/2006/relationships/hyperlink" Target="https://educationendowmentfoundation.org.uk/education-evidence/guidance-reports/supporting-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92E0D1C44C3944A905B2B946F6FC69" ma:contentTypeVersion="13" ma:contentTypeDescription="Create a new document." ma:contentTypeScope="" ma:versionID="efaf78cf2d610f3f3f67241b8c82f287">
  <xsd:schema xmlns:xsd="http://www.w3.org/2001/XMLSchema" xmlns:xs="http://www.w3.org/2001/XMLSchema" xmlns:p="http://schemas.microsoft.com/office/2006/metadata/properties" xmlns:ns2="61855124-b7ab-4475-80b5-38389e784cad" xmlns:ns3="753a509b-3b11-458f-9760-bd3005ef250e" targetNamespace="http://schemas.microsoft.com/office/2006/metadata/properties" ma:root="true" ma:fieldsID="0b2aab774beb50281debbb9becc0cdfd" ns2:_="" ns3:_="">
    <xsd:import namespace="61855124-b7ab-4475-80b5-38389e784cad"/>
    <xsd:import namespace="753a509b-3b11-458f-9760-bd3005ef25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855124-b7ab-4475-80b5-38389e784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3a509b-3b11-458f-9760-bd3005ef250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eb87473-7392-4c9c-bbcd-ae6aa45489d8}" ma:internalName="TaxCatchAll" ma:showField="CatchAllData" ma:web="753a509b-3b11-458f-9760-bd3005ef2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53a509b-3b11-458f-9760-bd3005ef250e" xsi:nil="true"/>
    <lcf76f155ced4ddcb4097134ff3c332f xmlns="61855124-b7ab-4475-80b5-38389e784ca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B1B07E-D332-4CD1-BA8C-F6C210AFE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855124-b7ab-4475-80b5-38389e784cad"/>
    <ds:schemaRef ds:uri="753a509b-3b11-458f-9760-bd3005ef2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81F715-7922-4C44-8FD1-8CFB6C7D43C8}">
  <ds:schemaRefs>
    <ds:schemaRef ds:uri="http://schemas.microsoft.com/office/2006/metadata/properties"/>
    <ds:schemaRef ds:uri="http://schemas.microsoft.com/office/infopath/2007/PartnerControls"/>
    <ds:schemaRef ds:uri="753a509b-3b11-458f-9760-bd3005ef250e"/>
    <ds:schemaRef ds:uri="61855124-b7ab-4475-80b5-38389e784cad"/>
  </ds:schemaRefs>
</ds:datastoreItem>
</file>

<file path=customXml/itemProps3.xml><?xml version="1.0" encoding="utf-8"?>
<ds:datastoreItem xmlns:ds="http://schemas.openxmlformats.org/officeDocument/2006/customXml" ds:itemID="{01745C4C-1F24-4E52-9F06-D9F7939A11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15</Pages>
  <Words>4503</Words>
  <Characters>25673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Aimee Perkinson</cp:lastModifiedBy>
  <cp:revision>10</cp:revision>
  <cp:lastPrinted>2025-01-15T14:07:00Z</cp:lastPrinted>
  <dcterms:created xsi:type="dcterms:W3CDTF">2025-01-14T13:25:00Z</dcterms:created>
  <dcterms:modified xsi:type="dcterms:W3CDTF">2025-01-15T14:39:00Z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0x0101006892E0D1C44C3944A905B2B946F6FC69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