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7CB319A" w14:textId="38D8D322" w:rsidR="00D62B02" w:rsidRPr="00D62B02" w:rsidRDefault="00D62B02">
      <w:pPr>
        <w:rPr>
          <w:b/>
          <w:bCs/>
          <w:color w:val="156082" w:themeColor="accent1"/>
          <w:u w:val="single"/>
        </w:rPr>
      </w:pPr>
      <w:r w:rsidRPr="00D62B02">
        <w:rPr>
          <w:b/>
          <w:bCs/>
          <w:color w:val="156082" w:themeColor="accent1"/>
          <w:u w:val="single"/>
        </w:rPr>
        <w:t>Early Years Foundation Stage Profile - 2024</w:t>
      </w:r>
    </w:p>
    <w:p w14:paraId="58FA767D" w14:textId="663B9B8C" w:rsidR="0057086C" w:rsidRDefault="00D62B02">
      <w:r>
        <w:t>% of children achieving a Good Level of Development</w:t>
      </w:r>
    </w:p>
    <w:p w14:paraId="0284BCDF" w14:textId="77777777" w:rsidR="00D62B02" w:rsidRDefault="00D62B02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D62B02" w14:paraId="6B0C7030" w14:textId="77777777" w:rsidTr="00211EE5">
        <w:tc>
          <w:tcPr>
            <w:tcW w:w="4508" w:type="dxa"/>
            <w:shd w:val="clear" w:color="auto" w:fill="DAE9F7" w:themeFill="text2" w:themeFillTint="1A"/>
          </w:tcPr>
          <w:p w14:paraId="0932A21C" w14:textId="109994C5" w:rsidR="00D62B02" w:rsidRDefault="00D62B02" w:rsidP="00211EE5">
            <w:pPr>
              <w:jc w:val="center"/>
            </w:pPr>
            <w:r>
              <w:t>Brooklands</w:t>
            </w:r>
          </w:p>
        </w:tc>
        <w:tc>
          <w:tcPr>
            <w:tcW w:w="4508" w:type="dxa"/>
            <w:shd w:val="clear" w:color="auto" w:fill="DAE9F7" w:themeFill="text2" w:themeFillTint="1A"/>
          </w:tcPr>
          <w:p w14:paraId="7681C26B" w14:textId="6E719691" w:rsidR="00D62B02" w:rsidRDefault="00D62B02" w:rsidP="00211EE5">
            <w:pPr>
              <w:jc w:val="center"/>
            </w:pPr>
            <w:r>
              <w:t>National</w:t>
            </w:r>
          </w:p>
        </w:tc>
      </w:tr>
      <w:tr w:rsidR="00D62B02" w14:paraId="4FA5F9A3" w14:textId="77777777" w:rsidTr="00D62B02">
        <w:tc>
          <w:tcPr>
            <w:tcW w:w="4508" w:type="dxa"/>
          </w:tcPr>
          <w:p w14:paraId="5738E23D" w14:textId="5C3A5E61" w:rsidR="00D62B02" w:rsidRDefault="00211EE5">
            <w:r>
              <w:t>88%</w:t>
            </w:r>
          </w:p>
        </w:tc>
        <w:tc>
          <w:tcPr>
            <w:tcW w:w="4508" w:type="dxa"/>
          </w:tcPr>
          <w:p w14:paraId="3C4C214A" w14:textId="07F333F5" w:rsidR="00D62B02" w:rsidRDefault="00D62B02">
            <w:r>
              <w:t>67.7%</w:t>
            </w:r>
          </w:p>
        </w:tc>
      </w:tr>
    </w:tbl>
    <w:p w14:paraId="0ED9C04A" w14:textId="77777777" w:rsidR="00D62B02" w:rsidRDefault="00D62B02"/>
    <w:p w14:paraId="33CD4E24" w14:textId="1269E0E7" w:rsidR="00D62B02" w:rsidRPr="00C02AAD" w:rsidRDefault="00D62B02">
      <w:pPr>
        <w:rPr>
          <w:b/>
          <w:bCs/>
          <w:color w:val="156082" w:themeColor="accent1"/>
          <w:u w:val="single"/>
        </w:rPr>
      </w:pPr>
      <w:r w:rsidRPr="00C02AAD">
        <w:rPr>
          <w:b/>
          <w:bCs/>
          <w:color w:val="156082" w:themeColor="accent1"/>
          <w:u w:val="single"/>
        </w:rPr>
        <w:t xml:space="preserve">Phonics Screening Check </w:t>
      </w:r>
      <w:r w:rsidR="00C02AAD" w:rsidRPr="00C02AAD">
        <w:rPr>
          <w:b/>
          <w:bCs/>
          <w:color w:val="156082" w:themeColor="accent1"/>
          <w:u w:val="single"/>
        </w:rPr>
        <w:t>- 2024</w:t>
      </w:r>
    </w:p>
    <w:p w14:paraId="0C90F512" w14:textId="1C3ABF5A" w:rsidR="00C02AAD" w:rsidRDefault="00C02AAD">
      <w:r>
        <w:t>% of children passing the Phonics Screening Check</w:t>
      </w:r>
    </w:p>
    <w:p w14:paraId="69CE8C48" w14:textId="77777777" w:rsidR="004A6E56" w:rsidRDefault="004A6E56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05"/>
        <w:gridCol w:w="3005"/>
        <w:gridCol w:w="3006"/>
      </w:tblGrid>
      <w:tr w:rsidR="00C02AAD" w14:paraId="169C7C32" w14:textId="77777777" w:rsidTr="00211EE5">
        <w:tc>
          <w:tcPr>
            <w:tcW w:w="3005" w:type="dxa"/>
            <w:shd w:val="clear" w:color="auto" w:fill="DAE9F7" w:themeFill="text2" w:themeFillTint="1A"/>
          </w:tcPr>
          <w:p w14:paraId="4275B4F9" w14:textId="77777777" w:rsidR="00C02AAD" w:rsidRDefault="00C02AAD" w:rsidP="00211EE5">
            <w:pPr>
              <w:jc w:val="center"/>
            </w:pPr>
          </w:p>
        </w:tc>
        <w:tc>
          <w:tcPr>
            <w:tcW w:w="3005" w:type="dxa"/>
            <w:shd w:val="clear" w:color="auto" w:fill="DAE9F7" w:themeFill="text2" w:themeFillTint="1A"/>
          </w:tcPr>
          <w:p w14:paraId="38AC7F76" w14:textId="1F43B33F" w:rsidR="00C02AAD" w:rsidRDefault="00C02AAD" w:rsidP="00211EE5">
            <w:pPr>
              <w:jc w:val="center"/>
            </w:pPr>
            <w:r>
              <w:t>Brooklands</w:t>
            </w:r>
          </w:p>
        </w:tc>
        <w:tc>
          <w:tcPr>
            <w:tcW w:w="3006" w:type="dxa"/>
            <w:shd w:val="clear" w:color="auto" w:fill="DAE9F7" w:themeFill="text2" w:themeFillTint="1A"/>
          </w:tcPr>
          <w:p w14:paraId="4CA2A4E3" w14:textId="66DDCAB4" w:rsidR="00C02AAD" w:rsidRDefault="00C02AAD" w:rsidP="00211EE5">
            <w:pPr>
              <w:jc w:val="center"/>
            </w:pPr>
            <w:r>
              <w:t>National</w:t>
            </w:r>
          </w:p>
        </w:tc>
      </w:tr>
      <w:tr w:rsidR="00C02AAD" w14:paraId="33BA0F16" w14:textId="77777777" w:rsidTr="00211EE5">
        <w:tc>
          <w:tcPr>
            <w:tcW w:w="3005" w:type="dxa"/>
            <w:shd w:val="clear" w:color="auto" w:fill="DAE9F7" w:themeFill="text2" w:themeFillTint="1A"/>
          </w:tcPr>
          <w:p w14:paraId="0C555AF1" w14:textId="643988E8" w:rsidR="00C02AAD" w:rsidRDefault="00C02AAD">
            <w:r>
              <w:t>Year 1</w:t>
            </w:r>
          </w:p>
        </w:tc>
        <w:tc>
          <w:tcPr>
            <w:tcW w:w="3005" w:type="dxa"/>
          </w:tcPr>
          <w:p w14:paraId="418E7BAF" w14:textId="1516CA18" w:rsidR="00C02AAD" w:rsidRDefault="00C02AAD">
            <w:r>
              <w:t>88%</w:t>
            </w:r>
          </w:p>
        </w:tc>
        <w:tc>
          <w:tcPr>
            <w:tcW w:w="3006" w:type="dxa"/>
          </w:tcPr>
          <w:p w14:paraId="122BC1E4" w14:textId="61338D8B" w:rsidR="00C02AAD" w:rsidRDefault="00C02AAD">
            <w:r>
              <w:t>80%</w:t>
            </w:r>
          </w:p>
        </w:tc>
      </w:tr>
      <w:tr w:rsidR="00C02AAD" w14:paraId="65E4F4CA" w14:textId="77777777" w:rsidTr="00211EE5">
        <w:tc>
          <w:tcPr>
            <w:tcW w:w="3005" w:type="dxa"/>
            <w:shd w:val="clear" w:color="auto" w:fill="DAE9F7" w:themeFill="text2" w:themeFillTint="1A"/>
          </w:tcPr>
          <w:p w14:paraId="03E18EDF" w14:textId="200B9568" w:rsidR="00C02AAD" w:rsidRDefault="00C02AAD">
            <w:r>
              <w:t>Year 2 retakes</w:t>
            </w:r>
          </w:p>
        </w:tc>
        <w:tc>
          <w:tcPr>
            <w:tcW w:w="3005" w:type="dxa"/>
          </w:tcPr>
          <w:p w14:paraId="7F32A63F" w14:textId="534735E9" w:rsidR="00C02AAD" w:rsidRDefault="00C02AAD">
            <w:r>
              <w:t>67%</w:t>
            </w:r>
          </w:p>
        </w:tc>
        <w:tc>
          <w:tcPr>
            <w:tcW w:w="3006" w:type="dxa"/>
          </w:tcPr>
          <w:p w14:paraId="5520C9A7" w14:textId="280D47CF" w:rsidR="00C02AAD" w:rsidRDefault="00C02AAD">
            <w:r>
              <w:t>55%</w:t>
            </w:r>
          </w:p>
        </w:tc>
      </w:tr>
    </w:tbl>
    <w:p w14:paraId="7EB60F6D" w14:textId="77777777" w:rsidR="004A6E56" w:rsidRDefault="004A6E56"/>
    <w:p w14:paraId="2B4CEF24" w14:textId="4AF60B3C" w:rsidR="00211EE5" w:rsidRPr="00211EE5" w:rsidRDefault="00211EE5">
      <w:pPr>
        <w:rPr>
          <w:b/>
          <w:bCs/>
          <w:color w:val="156082" w:themeColor="accent1"/>
          <w:u w:val="single"/>
        </w:rPr>
      </w:pPr>
      <w:r w:rsidRPr="00211EE5">
        <w:rPr>
          <w:b/>
          <w:bCs/>
          <w:color w:val="156082" w:themeColor="accent1"/>
          <w:u w:val="single"/>
        </w:rPr>
        <w:t>KS1 Teacher Assessment – 2024</w:t>
      </w:r>
    </w:p>
    <w:p w14:paraId="471B6F02" w14:textId="599A9601" w:rsidR="00211EE5" w:rsidRDefault="00211EE5">
      <w:r>
        <w:t>% of children achieving Age Related Expectations and above</w:t>
      </w:r>
    </w:p>
    <w:p w14:paraId="43E83723" w14:textId="77777777" w:rsidR="00211EE5" w:rsidRDefault="00211EE5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03"/>
        <w:gridCol w:w="1803"/>
        <w:gridCol w:w="1803"/>
        <w:gridCol w:w="1803"/>
        <w:gridCol w:w="1804"/>
      </w:tblGrid>
      <w:tr w:rsidR="00211EE5" w14:paraId="4EF9C767" w14:textId="77777777" w:rsidTr="00211EE5">
        <w:tc>
          <w:tcPr>
            <w:tcW w:w="1803" w:type="dxa"/>
            <w:vMerge w:val="restart"/>
            <w:shd w:val="clear" w:color="auto" w:fill="DAE9F7" w:themeFill="text2" w:themeFillTint="1A"/>
          </w:tcPr>
          <w:p w14:paraId="40198B48" w14:textId="77777777" w:rsidR="00211EE5" w:rsidRDefault="00211EE5" w:rsidP="00211EE5">
            <w:pPr>
              <w:jc w:val="center"/>
            </w:pPr>
          </w:p>
        </w:tc>
        <w:tc>
          <w:tcPr>
            <w:tcW w:w="3606" w:type="dxa"/>
            <w:gridSpan w:val="2"/>
            <w:shd w:val="clear" w:color="auto" w:fill="DAE9F7" w:themeFill="text2" w:themeFillTint="1A"/>
          </w:tcPr>
          <w:p w14:paraId="5A8E57F6" w14:textId="425956FC" w:rsidR="00211EE5" w:rsidRDefault="00211EE5" w:rsidP="00211EE5">
            <w:pPr>
              <w:jc w:val="center"/>
            </w:pPr>
            <w:r>
              <w:t>Brooklands</w:t>
            </w:r>
          </w:p>
        </w:tc>
        <w:tc>
          <w:tcPr>
            <w:tcW w:w="3607" w:type="dxa"/>
            <w:gridSpan w:val="2"/>
            <w:shd w:val="clear" w:color="auto" w:fill="DAE9F7" w:themeFill="text2" w:themeFillTint="1A"/>
          </w:tcPr>
          <w:p w14:paraId="789032CC" w14:textId="52A315A9" w:rsidR="00211EE5" w:rsidRDefault="00211EE5" w:rsidP="00211EE5">
            <w:pPr>
              <w:jc w:val="center"/>
            </w:pPr>
            <w:r>
              <w:t>National</w:t>
            </w:r>
          </w:p>
        </w:tc>
      </w:tr>
      <w:tr w:rsidR="00211EE5" w14:paraId="512CC5D3" w14:textId="77777777" w:rsidTr="00211EE5">
        <w:tc>
          <w:tcPr>
            <w:tcW w:w="1803" w:type="dxa"/>
            <w:vMerge/>
            <w:shd w:val="clear" w:color="auto" w:fill="DAE9F7" w:themeFill="text2" w:themeFillTint="1A"/>
          </w:tcPr>
          <w:p w14:paraId="5F6387AB" w14:textId="77777777" w:rsidR="00211EE5" w:rsidRDefault="00211EE5"/>
        </w:tc>
        <w:tc>
          <w:tcPr>
            <w:tcW w:w="1803" w:type="dxa"/>
          </w:tcPr>
          <w:p w14:paraId="08588F61" w14:textId="4F2B16B3" w:rsidR="00211EE5" w:rsidRDefault="00211EE5">
            <w:r>
              <w:t>EXS+</w:t>
            </w:r>
          </w:p>
        </w:tc>
        <w:tc>
          <w:tcPr>
            <w:tcW w:w="1803" w:type="dxa"/>
          </w:tcPr>
          <w:p w14:paraId="48813110" w14:textId="527D5FD9" w:rsidR="00211EE5" w:rsidRDefault="00211EE5">
            <w:r>
              <w:t>GDS</w:t>
            </w:r>
          </w:p>
        </w:tc>
        <w:tc>
          <w:tcPr>
            <w:tcW w:w="1803" w:type="dxa"/>
          </w:tcPr>
          <w:p w14:paraId="1F440ED4" w14:textId="3CDE4E94" w:rsidR="00211EE5" w:rsidRDefault="00211EE5">
            <w:r>
              <w:t>EXS+</w:t>
            </w:r>
          </w:p>
        </w:tc>
        <w:tc>
          <w:tcPr>
            <w:tcW w:w="1804" w:type="dxa"/>
          </w:tcPr>
          <w:p w14:paraId="10F99098" w14:textId="55EC942B" w:rsidR="00211EE5" w:rsidRDefault="00211EE5">
            <w:r>
              <w:t>GDS</w:t>
            </w:r>
          </w:p>
        </w:tc>
      </w:tr>
      <w:tr w:rsidR="00211EE5" w14:paraId="641E6954" w14:textId="77777777" w:rsidTr="00211EE5">
        <w:tc>
          <w:tcPr>
            <w:tcW w:w="1803" w:type="dxa"/>
            <w:shd w:val="clear" w:color="auto" w:fill="DAE9F7" w:themeFill="text2" w:themeFillTint="1A"/>
          </w:tcPr>
          <w:p w14:paraId="3DAE08BE" w14:textId="2C655B0F" w:rsidR="00211EE5" w:rsidRDefault="00211EE5">
            <w:r>
              <w:t>Reading</w:t>
            </w:r>
          </w:p>
        </w:tc>
        <w:tc>
          <w:tcPr>
            <w:tcW w:w="1803" w:type="dxa"/>
          </w:tcPr>
          <w:p w14:paraId="589239BD" w14:textId="2C21C65E" w:rsidR="00211EE5" w:rsidRDefault="00211EE5">
            <w:r>
              <w:t>73%</w:t>
            </w:r>
          </w:p>
        </w:tc>
        <w:tc>
          <w:tcPr>
            <w:tcW w:w="1803" w:type="dxa"/>
          </w:tcPr>
          <w:p w14:paraId="7CBDE3E5" w14:textId="404DE56E" w:rsidR="00211EE5" w:rsidRDefault="00211EE5">
            <w:r>
              <w:t>9%</w:t>
            </w:r>
          </w:p>
        </w:tc>
        <w:tc>
          <w:tcPr>
            <w:tcW w:w="1803" w:type="dxa"/>
          </w:tcPr>
          <w:p w14:paraId="1BDCB909" w14:textId="6B2B9EB8" w:rsidR="00211EE5" w:rsidRDefault="00211EE5">
            <w:r>
              <w:t>71.7%</w:t>
            </w:r>
          </w:p>
        </w:tc>
        <w:tc>
          <w:tcPr>
            <w:tcW w:w="1804" w:type="dxa"/>
          </w:tcPr>
          <w:p w14:paraId="7DB35705" w14:textId="701051BC" w:rsidR="00211EE5" w:rsidRDefault="00211EE5">
            <w:r>
              <w:t>19.5%</w:t>
            </w:r>
          </w:p>
        </w:tc>
      </w:tr>
      <w:tr w:rsidR="00211EE5" w14:paraId="4E377F74" w14:textId="77777777" w:rsidTr="00211EE5">
        <w:tc>
          <w:tcPr>
            <w:tcW w:w="1803" w:type="dxa"/>
            <w:shd w:val="clear" w:color="auto" w:fill="DAE9F7" w:themeFill="text2" w:themeFillTint="1A"/>
          </w:tcPr>
          <w:p w14:paraId="7DBBA7EF" w14:textId="60568D47" w:rsidR="00211EE5" w:rsidRDefault="00211EE5">
            <w:r>
              <w:t>Writing</w:t>
            </w:r>
          </w:p>
        </w:tc>
        <w:tc>
          <w:tcPr>
            <w:tcW w:w="1803" w:type="dxa"/>
          </w:tcPr>
          <w:p w14:paraId="232675A9" w14:textId="131C2C7D" w:rsidR="00211EE5" w:rsidRDefault="00211EE5">
            <w:r>
              <w:t>68%</w:t>
            </w:r>
          </w:p>
        </w:tc>
        <w:tc>
          <w:tcPr>
            <w:tcW w:w="1803" w:type="dxa"/>
          </w:tcPr>
          <w:p w14:paraId="157C955C" w14:textId="42F287D7" w:rsidR="00211EE5" w:rsidRDefault="00211EE5">
            <w:r>
              <w:t>6%</w:t>
            </w:r>
          </w:p>
        </w:tc>
        <w:tc>
          <w:tcPr>
            <w:tcW w:w="1803" w:type="dxa"/>
          </w:tcPr>
          <w:p w14:paraId="677AB067" w14:textId="0F934FA9" w:rsidR="00211EE5" w:rsidRDefault="00211EE5">
            <w:r>
              <w:t>63.1%</w:t>
            </w:r>
          </w:p>
        </w:tc>
        <w:tc>
          <w:tcPr>
            <w:tcW w:w="1804" w:type="dxa"/>
          </w:tcPr>
          <w:p w14:paraId="68CE5248" w14:textId="5F96EA06" w:rsidR="00211EE5" w:rsidRDefault="00211EE5">
            <w:r>
              <w:t>9.1%</w:t>
            </w:r>
          </w:p>
        </w:tc>
      </w:tr>
      <w:tr w:rsidR="00211EE5" w14:paraId="37F9DA36" w14:textId="77777777" w:rsidTr="00211EE5">
        <w:tc>
          <w:tcPr>
            <w:tcW w:w="1803" w:type="dxa"/>
            <w:shd w:val="clear" w:color="auto" w:fill="DAE9F7" w:themeFill="text2" w:themeFillTint="1A"/>
          </w:tcPr>
          <w:p w14:paraId="4221632D" w14:textId="63038195" w:rsidR="00211EE5" w:rsidRDefault="00211EE5">
            <w:r>
              <w:t>Maths</w:t>
            </w:r>
          </w:p>
        </w:tc>
        <w:tc>
          <w:tcPr>
            <w:tcW w:w="1803" w:type="dxa"/>
          </w:tcPr>
          <w:p w14:paraId="15E68D9E" w14:textId="2DBD8CC7" w:rsidR="00211EE5" w:rsidRDefault="00211EE5">
            <w:r>
              <w:t>78%</w:t>
            </w:r>
          </w:p>
        </w:tc>
        <w:tc>
          <w:tcPr>
            <w:tcW w:w="1803" w:type="dxa"/>
          </w:tcPr>
          <w:p w14:paraId="48D398D3" w14:textId="19D119FD" w:rsidR="00211EE5" w:rsidRDefault="00211EE5">
            <w:r>
              <w:t>8%</w:t>
            </w:r>
          </w:p>
        </w:tc>
        <w:tc>
          <w:tcPr>
            <w:tcW w:w="1803" w:type="dxa"/>
          </w:tcPr>
          <w:p w14:paraId="789AB9DB" w14:textId="333803EA" w:rsidR="00211EE5" w:rsidRDefault="00211EE5">
            <w:r>
              <w:t>72.5%</w:t>
            </w:r>
          </w:p>
        </w:tc>
        <w:tc>
          <w:tcPr>
            <w:tcW w:w="1804" w:type="dxa"/>
          </w:tcPr>
          <w:p w14:paraId="62D8F347" w14:textId="62BF7E94" w:rsidR="00211EE5" w:rsidRDefault="00211EE5">
            <w:r>
              <w:t>17%</w:t>
            </w:r>
          </w:p>
        </w:tc>
      </w:tr>
    </w:tbl>
    <w:p w14:paraId="418085D2" w14:textId="77777777" w:rsidR="00211EE5" w:rsidRDefault="00211EE5"/>
    <w:p w14:paraId="452E9DB4" w14:textId="1557CA62" w:rsidR="00C02AAD" w:rsidRPr="00211EE5" w:rsidRDefault="00A96ABA">
      <w:pPr>
        <w:rPr>
          <w:b/>
          <w:bCs/>
          <w:color w:val="156082" w:themeColor="accent1"/>
          <w:u w:val="single"/>
        </w:rPr>
      </w:pPr>
      <w:r w:rsidRPr="00211EE5">
        <w:rPr>
          <w:b/>
          <w:bCs/>
          <w:color w:val="156082" w:themeColor="accent1"/>
          <w:u w:val="single"/>
        </w:rPr>
        <w:t>Year 4 Multiplication Tables Check – 2024</w:t>
      </w:r>
    </w:p>
    <w:p w14:paraId="21B7FBBA" w14:textId="77777777" w:rsidR="00A96ABA" w:rsidRDefault="00A96ABA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05"/>
        <w:gridCol w:w="3005"/>
        <w:gridCol w:w="3006"/>
      </w:tblGrid>
      <w:tr w:rsidR="00A96ABA" w14:paraId="0409CD25" w14:textId="77777777" w:rsidTr="00211EE5">
        <w:tc>
          <w:tcPr>
            <w:tcW w:w="3005" w:type="dxa"/>
            <w:shd w:val="clear" w:color="auto" w:fill="DAE9F7" w:themeFill="text2" w:themeFillTint="1A"/>
          </w:tcPr>
          <w:p w14:paraId="3FBF3E3F" w14:textId="77777777" w:rsidR="00A96ABA" w:rsidRDefault="00A96ABA" w:rsidP="00211EE5">
            <w:pPr>
              <w:jc w:val="center"/>
            </w:pPr>
          </w:p>
        </w:tc>
        <w:tc>
          <w:tcPr>
            <w:tcW w:w="3005" w:type="dxa"/>
            <w:shd w:val="clear" w:color="auto" w:fill="DAE9F7" w:themeFill="text2" w:themeFillTint="1A"/>
          </w:tcPr>
          <w:p w14:paraId="26C3CC9C" w14:textId="2464C0BF" w:rsidR="00A96ABA" w:rsidRDefault="00A96ABA" w:rsidP="00211EE5">
            <w:pPr>
              <w:jc w:val="center"/>
            </w:pPr>
            <w:r>
              <w:t>Brooklands</w:t>
            </w:r>
          </w:p>
        </w:tc>
        <w:tc>
          <w:tcPr>
            <w:tcW w:w="3006" w:type="dxa"/>
            <w:shd w:val="clear" w:color="auto" w:fill="DAE9F7" w:themeFill="text2" w:themeFillTint="1A"/>
          </w:tcPr>
          <w:p w14:paraId="408D33D2" w14:textId="5DB08897" w:rsidR="00A96ABA" w:rsidRDefault="00A96ABA" w:rsidP="00211EE5">
            <w:pPr>
              <w:jc w:val="center"/>
            </w:pPr>
            <w:r>
              <w:t>National</w:t>
            </w:r>
          </w:p>
        </w:tc>
      </w:tr>
      <w:tr w:rsidR="00A96ABA" w14:paraId="0AD43E9A" w14:textId="77777777" w:rsidTr="00211EE5">
        <w:tc>
          <w:tcPr>
            <w:tcW w:w="3005" w:type="dxa"/>
            <w:shd w:val="clear" w:color="auto" w:fill="DAE9F7" w:themeFill="text2" w:themeFillTint="1A"/>
          </w:tcPr>
          <w:p w14:paraId="070FAD5B" w14:textId="18F2B757" w:rsidR="00A96ABA" w:rsidRDefault="00A96ABA">
            <w:r>
              <w:t>% children achieving 25/25</w:t>
            </w:r>
          </w:p>
        </w:tc>
        <w:tc>
          <w:tcPr>
            <w:tcW w:w="3005" w:type="dxa"/>
          </w:tcPr>
          <w:p w14:paraId="7F7A3646" w14:textId="3F896239" w:rsidR="00A96ABA" w:rsidRDefault="00A96ABA">
            <w:r>
              <w:t>69.3%</w:t>
            </w:r>
          </w:p>
        </w:tc>
        <w:tc>
          <w:tcPr>
            <w:tcW w:w="3006" w:type="dxa"/>
          </w:tcPr>
          <w:p w14:paraId="0E8120CE" w14:textId="77777777" w:rsidR="00A96ABA" w:rsidRDefault="00A96ABA"/>
        </w:tc>
      </w:tr>
      <w:tr w:rsidR="00A96ABA" w14:paraId="08D98A88" w14:textId="77777777" w:rsidTr="00211EE5">
        <w:tc>
          <w:tcPr>
            <w:tcW w:w="3005" w:type="dxa"/>
            <w:shd w:val="clear" w:color="auto" w:fill="DAE9F7" w:themeFill="text2" w:themeFillTint="1A"/>
          </w:tcPr>
          <w:p w14:paraId="0B726387" w14:textId="50D4B17D" w:rsidR="00A96ABA" w:rsidRDefault="00A96ABA">
            <w:r>
              <w:t>Mean Average Score</w:t>
            </w:r>
          </w:p>
        </w:tc>
        <w:tc>
          <w:tcPr>
            <w:tcW w:w="3005" w:type="dxa"/>
          </w:tcPr>
          <w:p w14:paraId="3E60F3C1" w14:textId="1BD9B732" w:rsidR="00A96ABA" w:rsidRDefault="00A96ABA">
            <w:r>
              <w:t>20.7</w:t>
            </w:r>
          </w:p>
        </w:tc>
        <w:tc>
          <w:tcPr>
            <w:tcW w:w="3006" w:type="dxa"/>
          </w:tcPr>
          <w:p w14:paraId="2874186B" w14:textId="158114BE" w:rsidR="00A96ABA" w:rsidRDefault="00A96ABA">
            <w:r>
              <w:t>20.6</w:t>
            </w:r>
          </w:p>
        </w:tc>
      </w:tr>
    </w:tbl>
    <w:p w14:paraId="3FC37C38" w14:textId="77777777" w:rsidR="00C02AAD" w:rsidRDefault="00C02AAD"/>
    <w:p w14:paraId="67E90176" w14:textId="46EE9FBD" w:rsidR="004A6E56" w:rsidRPr="00C02AAD" w:rsidRDefault="004A6E56">
      <w:pPr>
        <w:rPr>
          <w:b/>
          <w:bCs/>
          <w:color w:val="156082" w:themeColor="accent1"/>
          <w:u w:val="single"/>
        </w:rPr>
      </w:pPr>
      <w:r w:rsidRPr="00C02AAD">
        <w:rPr>
          <w:b/>
          <w:bCs/>
          <w:color w:val="156082" w:themeColor="accent1"/>
          <w:u w:val="single"/>
        </w:rPr>
        <w:t>KS2 SATs Attainment – 2024</w:t>
      </w:r>
    </w:p>
    <w:p w14:paraId="521AA083" w14:textId="33C4D398" w:rsidR="004A6E56" w:rsidRDefault="004A6E56">
      <w:r>
        <w:t>% of children achieving Age Related Expectations and above</w:t>
      </w:r>
    </w:p>
    <w:p w14:paraId="21E40862" w14:textId="77777777" w:rsidR="004A6E56" w:rsidRDefault="004A6E56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656"/>
        <w:gridCol w:w="1603"/>
        <w:gridCol w:w="1577"/>
        <w:gridCol w:w="1603"/>
        <w:gridCol w:w="1577"/>
      </w:tblGrid>
      <w:tr w:rsidR="00C02AAD" w14:paraId="1C6C21EB" w14:textId="77777777" w:rsidTr="00211EE5">
        <w:tc>
          <w:tcPr>
            <w:tcW w:w="2656" w:type="dxa"/>
            <w:vMerge w:val="restart"/>
            <w:shd w:val="clear" w:color="auto" w:fill="DAE9F7" w:themeFill="text2" w:themeFillTint="1A"/>
          </w:tcPr>
          <w:p w14:paraId="7F3DEB0F" w14:textId="77777777" w:rsidR="00C02AAD" w:rsidRDefault="00C02AAD" w:rsidP="00211EE5">
            <w:pPr>
              <w:jc w:val="center"/>
            </w:pPr>
          </w:p>
        </w:tc>
        <w:tc>
          <w:tcPr>
            <w:tcW w:w="3180" w:type="dxa"/>
            <w:gridSpan w:val="2"/>
            <w:shd w:val="clear" w:color="auto" w:fill="DAE9F7" w:themeFill="text2" w:themeFillTint="1A"/>
          </w:tcPr>
          <w:p w14:paraId="70491D9A" w14:textId="5F8B54B7" w:rsidR="00C02AAD" w:rsidRDefault="00C02AAD" w:rsidP="00211EE5">
            <w:pPr>
              <w:jc w:val="center"/>
            </w:pPr>
            <w:r>
              <w:t>Brooklands</w:t>
            </w:r>
          </w:p>
        </w:tc>
        <w:tc>
          <w:tcPr>
            <w:tcW w:w="3180" w:type="dxa"/>
            <w:gridSpan w:val="2"/>
            <w:shd w:val="clear" w:color="auto" w:fill="DAE9F7" w:themeFill="text2" w:themeFillTint="1A"/>
          </w:tcPr>
          <w:p w14:paraId="51ED6C9A" w14:textId="1CC43A22" w:rsidR="00C02AAD" w:rsidRDefault="00C02AAD" w:rsidP="00211EE5">
            <w:pPr>
              <w:jc w:val="center"/>
            </w:pPr>
            <w:r>
              <w:t>National</w:t>
            </w:r>
          </w:p>
        </w:tc>
      </w:tr>
      <w:tr w:rsidR="00C02AAD" w14:paraId="674D2F3C" w14:textId="77777777" w:rsidTr="00211EE5">
        <w:tc>
          <w:tcPr>
            <w:tcW w:w="2656" w:type="dxa"/>
            <w:vMerge/>
            <w:shd w:val="clear" w:color="auto" w:fill="DAE9F7" w:themeFill="text2" w:themeFillTint="1A"/>
          </w:tcPr>
          <w:p w14:paraId="2717B38E" w14:textId="77777777" w:rsidR="00C02AAD" w:rsidRDefault="00C02AAD"/>
        </w:tc>
        <w:tc>
          <w:tcPr>
            <w:tcW w:w="1603" w:type="dxa"/>
          </w:tcPr>
          <w:p w14:paraId="7B5E0344" w14:textId="056FA4F3" w:rsidR="00C02AAD" w:rsidRDefault="00C02AAD">
            <w:r>
              <w:t>EXS+</w:t>
            </w:r>
          </w:p>
        </w:tc>
        <w:tc>
          <w:tcPr>
            <w:tcW w:w="1577" w:type="dxa"/>
          </w:tcPr>
          <w:p w14:paraId="16C8E5A5" w14:textId="71D56F94" w:rsidR="00C02AAD" w:rsidRDefault="00C02AAD">
            <w:r>
              <w:t>GDS</w:t>
            </w:r>
          </w:p>
        </w:tc>
        <w:tc>
          <w:tcPr>
            <w:tcW w:w="1603" w:type="dxa"/>
          </w:tcPr>
          <w:p w14:paraId="1F161453" w14:textId="6E632097" w:rsidR="00C02AAD" w:rsidRDefault="00C02AAD">
            <w:r>
              <w:t>EXS+</w:t>
            </w:r>
          </w:p>
        </w:tc>
        <w:tc>
          <w:tcPr>
            <w:tcW w:w="1577" w:type="dxa"/>
          </w:tcPr>
          <w:p w14:paraId="60B0522B" w14:textId="7C72F658" w:rsidR="00C02AAD" w:rsidRDefault="00C02AAD">
            <w:r>
              <w:t>GDS</w:t>
            </w:r>
          </w:p>
        </w:tc>
      </w:tr>
      <w:tr w:rsidR="004A6E56" w14:paraId="3A409CA8" w14:textId="77777777" w:rsidTr="00211EE5">
        <w:tc>
          <w:tcPr>
            <w:tcW w:w="2656" w:type="dxa"/>
            <w:shd w:val="clear" w:color="auto" w:fill="DAE9F7" w:themeFill="text2" w:themeFillTint="1A"/>
          </w:tcPr>
          <w:p w14:paraId="404387C9" w14:textId="64675E88" w:rsidR="004A6E56" w:rsidRDefault="004A6E56">
            <w:r>
              <w:t>Reading</w:t>
            </w:r>
          </w:p>
        </w:tc>
        <w:tc>
          <w:tcPr>
            <w:tcW w:w="1603" w:type="dxa"/>
          </w:tcPr>
          <w:p w14:paraId="1719F50E" w14:textId="030707B2" w:rsidR="004A6E56" w:rsidRDefault="004A6E56">
            <w:r>
              <w:t>66%</w:t>
            </w:r>
          </w:p>
        </w:tc>
        <w:tc>
          <w:tcPr>
            <w:tcW w:w="1577" w:type="dxa"/>
          </w:tcPr>
          <w:p w14:paraId="15BE9FE6" w14:textId="19E2DD56" w:rsidR="004A6E56" w:rsidRDefault="004A6E56">
            <w:r>
              <w:t>17%</w:t>
            </w:r>
          </w:p>
        </w:tc>
        <w:tc>
          <w:tcPr>
            <w:tcW w:w="1603" w:type="dxa"/>
          </w:tcPr>
          <w:p w14:paraId="4F2DC1B0" w14:textId="31064352" w:rsidR="004A6E56" w:rsidRDefault="004A6E56">
            <w:r>
              <w:t>74%</w:t>
            </w:r>
          </w:p>
        </w:tc>
        <w:tc>
          <w:tcPr>
            <w:tcW w:w="1577" w:type="dxa"/>
          </w:tcPr>
          <w:p w14:paraId="59DACEE9" w14:textId="540FC687" w:rsidR="004A6E56" w:rsidRDefault="004A6E56">
            <w:r>
              <w:t>29%</w:t>
            </w:r>
          </w:p>
        </w:tc>
      </w:tr>
      <w:tr w:rsidR="004A6E56" w14:paraId="75FA35E6" w14:textId="77777777" w:rsidTr="00211EE5">
        <w:tc>
          <w:tcPr>
            <w:tcW w:w="2656" w:type="dxa"/>
            <w:shd w:val="clear" w:color="auto" w:fill="DAE9F7" w:themeFill="text2" w:themeFillTint="1A"/>
          </w:tcPr>
          <w:p w14:paraId="62E5451E" w14:textId="30C7DC32" w:rsidR="004A6E56" w:rsidRDefault="004A6E56">
            <w:r>
              <w:t>Writing*</w:t>
            </w:r>
          </w:p>
        </w:tc>
        <w:tc>
          <w:tcPr>
            <w:tcW w:w="1603" w:type="dxa"/>
          </w:tcPr>
          <w:p w14:paraId="5BC6B4F8" w14:textId="019BEF9F" w:rsidR="004A6E56" w:rsidRDefault="00C02AAD">
            <w:r>
              <w:t>74%</w:t>
            </w:r>
          </w:p>
        </w:tc>
        <w:tc>
          <w:tcPr>
            <w:tcW w:w="1577" w:type="dxa"/>
          </w:tcPr>
          <w:p w14:paraId="6D387CB4" w14:textId="4859AB51" w:rsidR="004A6E56" w:rsidRDefault="00B32164">
            <w:r>
              <w:t>1</w:t>
            </w:r>
            <w:r w:rsidR="00C02AAD">
              <w:t>2%</w:t>
            </w:r>
          </w:p>
        </w:tc>
        <w:tc>
          <w:tcPr>
            <w:tcW w:w="1603" w:type="dxa"/>
          </w:tcPr>
          <w:p w14:paraId="3AD712A6" w14:textId="14E969B5" w:rsidR="004A6E56" w:rsidRDefault="00C02AAD">
            <w:r>
              <w:t>12%</w:t>
            </w:r>
          </w:p>
        </w:tc>
        <w:tc>
          <w:tcPr>
            <w:tcW w:w="1577" w:type="dxa"/>
          </w:tcPr>
          <w:p w14:paraId="7119630F" w14:textId="12C83690" w:rsidR="004A6E56" w:rsidRDefault="00C02AAD">
            <w:r>
              <w:t>13%</w:t>
            </w:r>
          </w:p>
        </w:tc>
      </w:tr>
      <w:tr w:rsidR="004A6E56" w14:paraId="4BB5EC98" w14:textId="77777777" w:rsidTr="00211EE5">
        <w:tc>
          <w:tcPr>
            <w:tcW w:w="2656" w:type="dxa"/>
            <w:shd w:val="clear" w:color="auto" w:fill="DAE9F7" w:themeFill="text2" w:themeFillTint="1A"/>
          </w:tcPr>
          <w:p w14:paraId="6CCA17AB" w14:textId="123CC914" w:rsidR="004A6E56" w:rsidRDefault="004A6E56">
            <w:r>
              <w:t>Maths</w:t>
            </w:r>
          </w:p>
        </w:tc>
        <w:tc>
          <w:tcPr>
            <w:tcW w:w="1603" w:type="dxa"/>
          </w:tcPr>
          <w:p w14:paraId="1AF2B7B6" w14:textId="488D0339" w:rsidR="004A6E56" w:rsidRDefault="00C02AAD">
            <w:r>
              <w:t>74%</w:t>
            </w:r>
          </w:p>
        </w:tc>
        <w:tc>
          <w:tcPr>
            <w:tcW w:w="1577" w:type="dxa"/>
          </w:tcPr>
          <w:p w14:paraId="5BC48098" w14:textId="267FB66B" w:rsidR="004A6E56" w:rsidRDefault="00B32164">
            <w:r>
              <w:t>24</w:t>
            </w:r>
            <w:r w:rsidR="00C02AAD">
              <w:t>%</w:t>
            </w:r>
          </w:p>
        </w:tc>
        <w:tc>
          <w:tcPr>
            <w:tcW w:w="1603" w:type="dxa"/>
          </w:tcPr>
          <w:p w14:paraId="79A6FB54" w14:textId="2E216CAB" w:rsidR="004A6E56" w:rsidRDefault="00B32164">
            <w:r>
              <w:t>73</w:t>
            </w:r>
            <w:r w:rsidR="00C02AAD">
              <w:t>%</w:t>
            </w:r>
          </w:p>
        </w:tc>
        <w:tc>
          <w:tcPr>
            <w:tcW w:w="1577" w:type="dxa"/>
          </w:tcPr>
          <w:p w14:paraId="6C7E7E08" w14:textId="5B1ECDBD" w:rsidR="004A6E56" w:rsidRDefault="00C02AAD">
            <w:r>
              <w:t>24%</w:t>
            </w:r>
          </w:p>
        </w:tc>
      </w:tr>
      <w:tr w:rsidR="004A6E56" w14:paraId="76A4A748" w14:textId="77777777" w:rsidTr="00211EE5">
        <w:tc>
          <w:tcPr>
            <w:tcW w:w="2656" w:type="dxa"/>
            <w:shd w:val="clear" w:color="auto" w:fill="DAE9F7" w:themeFill="text2" w:themeFillTint="1A"/>
          </w:tcPr>
          <w:p w14:paraId="7907423A" w14:textId="2654E0D1" w:rsidR="004A6E56" w:rsidRDefault="004A6E56">
            <w:r>
              <w:t>Combined (RWM)</w:t>
            </w:r>
          </w:p>
        </w:tc>
        <w:tc>
          <w:tcPr>
            <w:tcW w:w="1603" w:type="dxa"/>
          </w:tcPr>
          <w:p w14:paraId="1D426E72" w14:textId="79B9BE05" w:rsidR="004A6E56" w:rsidRDefault="004A6E56">
            <w:r>
              <w:t>55%</w:t>
            </w:r>
          </w:p>
        </w:tc>
        <w:tc>
          <w:tcPr>
            <w:tcW w:w="1577" w:type="dxa"/>
          </w:tcPr>
          <w:p w14:paraId="632491CC" w14:textId="6FC81E37" w:rsidR="004A6E56" w:rsidRDefault="004A6E56">
            <w:r>
              <w:t>3%</w:t>
            </w:r>
          </w:p>
        </w:tc>
        <w:tc>
          <w:tcPr>
            <w:tcW w:w="1603" w:type="dxa"/>
          </w:tcPr>
          <w:p w14:paraId="4D1CB874" w14:textId="69C5CFD0" w:rsidR="004A6E56" w:rsidRDefault="00C02AAD">
            <w:r>
              <w:t>61%</w:t>
            </w:r>
          </w:p>
        </w:tc>
        <w:tc>
          <w:tcPr>
            <w:tcW w:w="1577" w:type="dxa"/>
          </w:tcPr>
          <w:p w14:paraId="1893BC1F" w14:textId="0B9B6657" w:rsidR="004A6E56" w:rsidRDefault="00C02AAD">
            <w:r>
              <w:t>8%</w:t>
            </w:r>
          </w:p>
        </w:tc>
      </w:tr>
      <w:tr w:rsidR="004A6E56" w14:paraId="5C01C22F" w14:textId="77777777" w:rsidTr="00211EE5">
        <w:tc>
          <w:tcPr>
            <w:tcW w:w="2656" w:type="dxa"/>
            <w:shd w:val="clear" w:color="auto" w:fill="DAE9F7" w:themeFill="text2" w:themeFillTint="1A"/>
          </w:tcPr>
          <w:p w14:paraId="482A6AF1" w14:textId="44832303" w:rsidR="004A6E56" w:rsidRDefault="004A6E56">
            <w:r>
              <w:t>GPS</w:t>
            </w:r>
          </w:p>
        </w:tc>
        <w:tc>
          <w:tcPr>
            <w:tcW w:w="1603" w:type="dxa"/>
          </w:tcPr>
          <w:p w14:paraId="25B273F0" w14:textId="45F49D10" w:rsidR="004A6E56" w:rsidRDefault="004A6E56">
            <w:r>
              <w:t>71%</w:t>
            </w:r>
          </w:p>
        </w:tc>
        <w:tc>
          <w:tcPr>
            <w:tcW w:w="1577" w:type="dxa"/>
          </w:tcPr>
          <w:p w14:paraId="7445354C" w14:textId="59E71E12" w:rsidR="004A6E56" w:rsidRDefault="00B32164">
            <w:r>
              <w:t>24</w:t>
            </w:r>
            <w:r w:rsidR="004A6E56">
              <w:t>%</w:t>
            </w:r>
          </w:p>
        </w:tc>
        <w:tc>
          <w:tcPr>
            <w:tcW w:w="1603" w:type="dxa"/>
          </w:tcPr>
          <w:p w14:paraId="7AC1656E" w14:textId="3D3384B0" w:rsidR="004A6E56" w:rsidRDefault="00B32164">
            <w:r>
              <w:t>72</w:t>
            </w:r>
            <w:r w:rsidR="004A6E56">
              <w:t>%</w:t>
            </w:r>
          </w:p>
        </w:tc>
        <w:tc>
          <w:tcPr>
            <w:tcW w:w="1577" w:type="dxa"/>
          </w:tcPr>
          <w:p w14:paraId="4A167E8D" w14:textId="519C935F" w:rsidR="004A6E56" w:rsidRDefault="004A6E56">
            <w:r>
              <w:t>32%</w:t>
            </w:r>
          </w:p>
        </w:tc>
      </w:tr>
    </w:tbl>
    <w:p w14:paraId="767863F7" w14:textId="29220ED0" w:rsidR="004A6E56" w:rsidRDefault="00211EE5">
      <w:r>
        <w:t>*Teacher Assessment</w:t>
      </w:r>
    </w:p>
    <w:p w14:paraId="7F1E2C97" w14:textId="77777777" w:rsidR="00211EE5" w:rsidRDefault="00211EE5"/>
    <w:p w14:paraId="0D344DE4" w14:textId="5B7CAF2C" w:rsidR="00C02AAD" w:rsidRPr="00C02AAD" w:rsidRDefault="00C02AAD">
      <w:pPr>
        <w:rPr>
          <w:b/>
          <w:bCs/>
          <w:color w:val="156082" w:themeColor="accent1"/>
          <w:u w:val="single"/>
        </w:rPr>
      </w:pPr>
      <w:r w:rsidRPr="00C02AAD">
        <w:rPr>
          <w:b/>
          <w:bCs/>
          <w:color w:val="156082" w:themeColor="accent1"/>
          <w:u w:val="single"/>
        </w:rPr>
        <w:t>Average Scaled Score – 2024</w:t>
      </w:r>
    </w:p>
    <w:p w14:paraId="465AD37D" w14:textId="77777777" w:rsidR="00C02AAD" w:rsidRDefault="00C02AAD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05"/>
        <w:gridCol w:w="3005"/>
        <w:gridCol w:w="3006"/>
      </w:tblGrid>
      <w:tr w:rsidR="00C02AAD" w14:paraId="31252CD7" w14:textId="77777777" w:rsidTr="00211EE5">
        <w:tc>
          <w:tcPr>
            <w:tcW w:w="3005" w:type="dxa"/>
            <w:shd w:val="clear" w:color="auto" w:fill="DAE9F7" w:themeFill="text2" w:themeFillTint="1A"/>
          </w:tcPr>
          <w:p w14:paraId="694EBF43" w14:textId="77777777" w:rsidR="00C02AAD" w:rsidRDefault="00C02AAD"/>
        </w:tc>
        <w:tc>
          <w:tcPr>
            <w:tcW w:w="3005" w:type="dxa"/>
            <w:shd w:val="clear" w:color="auto" w:fill="DAE9F7" w:themeFill="text2" w:themeFillTint="1A"/>
          </w:tcPr>
          <w:p w14:paraId="0D0C6FB8" w14:textId="3B899315" w:rsidR="00C02AAD" w:rsidRDefault="00C02AAD">
            <w:r>
              <w:t>Brooklands</w:t>
            </w:r>
          </w:p>
        </w:tc>
        <w:tc>
          <w:tcPr>
            <w:tcW w:w="3006" w:type="dxa"/>
            <w:shd w:val="clear" w:color="auto" w:fill="DAE9F7" w:themeFill="text2" w:themeFillTint="1A"/>
          </w:tcPr>
          <w:p w14:paraId="31269B6B" w14:textId="503B78F2" w:rsidR="00C02AAD" w:rsidRDefault="00C02AAD">
            <w:r>
              <w:t>National</w:t>
            </w:r>
          </w:p>
        </w:tc>
      </w:tr>
      <w:tr w:rsidR="00C02AAD" w14:paraId="299B6F4D" w14:textId="77777777" w:rsidTr="00211EE5">
        <w:tc>
          <w:tcPr>
            <w:tcW w:w="3005" w:type="dxa"/>
            <w:shd w:val="clear" w:color="auto" w:fill="DAE9F7" w:themeFill="text2" w:themeFillTint="1A"/>
          </w:tcPr>
          <w:p w14:paraId="7A360D31" w14:textId="0F0D6F1C" w:rsidR="00C02AAD" w:rsidRDefault="00C02AAD">
            <w:r>
              <w:t>Reading</w:t>
            </w:r>
          </w:p>
        </w:tc>
        <w:tc>
          <w:tcPr>
            <w:tcW w:w="3005" w:type="dxa"/>
          </w:tcPr>
          <w:p w14:paraId="06A50FE2" w14:textId="231F73D4" w:rsidR="00C02AAD" w:rsidRDefault="00C02AAD">
            <w:r>
              <w:t>102.4</w:t>
            </w:r>
          </w:p>
        </w:tc>
        <w:tc>
          <w:tcPr>
            <w:tcW w:w="3006" w:type="dxa"/>
          </w:tcPr>
          <w:p w14:paraId="055F06FB" w14:textId="5DFCB1AD" w:rsidR="00C02AAD" w:rsidRDefault="00C02AAD">
            <w:r>
              <w:t>105.2</w:t>
            </w:r>
          </w:p>
        </w:tc>
      </w:tr>
      <w:tr w:rsidR="00C02AAD" w14:paraId="5B103F06" w14:textId="77777777" w:rsidTr="00211EE5">
        <w:tc>
          <w:tcPr>
            <w:tcW w:w="3005" w:type="dxa"/>
            <w:shd w:val="clear" w:color="auto" w:fill="DAE9F7" w:themeFill="text2" w:themeFillTint="1A"/>
          </w:tcPr>
          <w:p w14:paraId="4B09A594" w14:textId="225919DF" w:rsidR="00C02AAD" w:rsidRDefault="00C02AAD">
            <w:r>
              <w:t>Maths</w:t>
            </w:r>
          </w:p>
        </w:tc>
        <w:tc>
          <w:tcPr>
            <w:tcW w:w="3005" w:type="dxa"/>
          </w:tcPr>
          <w:p w14:paraId="4C21F8FB" w14:textId="41C8364E" w:rsidR="00C02AAD" w:rsidRDefault="00C02AAD">
            <w:r>
              <w:t>103.6</w:t>
            </w:r>
          </w:p>
        </w:tc>
        <w:tc>
          <w:tcPr>
            <w:tcW w:w="3006" w:type="dxa"/>
          </w:tcPr>
          <w:p w14:paraId="4E598355" w14:textId="3B517ABF" w:rsidR="00C02AAD" w:rsidRDefault="00C02AAD">
            <w:r>
              <w:t>104.4</w:t>
            </w:r>
          </w:p>
        </w:tc>
      </w:tr>
      <w:tr w:rsidR="00C02AAD" w14:paraId="4911003B" w14:textId="77777777" w:rsidTr="00211EE5">
        <w:tc>
          <w:tcPr>
            <w:tcW w:w="3005" w:type="dxa"/>
            <w:shd w:val="clear" w:color="auto" w:fill="DAE9F7" w:themeFill="text2" w:themeFillTint="1A"/>
          </w:tcPr>
          <w:p w14:paraId="194EBFA5" w14:textId="6B185209" w:rsidR="00C02AAD" w:rsidRDefault="00C02AAD">
            <w:r>
              <w:t>GPS</w:t>
            </w:r>
          </w:p>
        </w:tc>
        <w:tc>
          <w:tcPr>
            <w:tcW w:w="3005" w:type="dxa"/>
          </w:tcPr>
          <w:p w14:paraId="7D1AD715" w14:textId="664E4F67" w:rsidR="00C02AAD" w:rsidRDefault="00C02AAD">
            <w:r>
              <w:t>103.0</w:t>
            </w:r>
          </w:p>
        </w:tc>
        <w:tc>
          <w:tcPr>
            <w:tcW w:w="3006" w:type="dxa"/>
          </w:tcPr>
          <w:p w14:paraId="09BA3F09" w14:textId="49578B82" w:rsidR="00C02AAD" w:rsidRDefault="00C02AAD">
            <w:r>
              <w:t>105.3</w:t>
            </w:r>
          </w:p>
        </w:tc>
      </w:tr>
    </w:tbl>
    <w:p w14:paraId="4BACCFB0" w14:textId="77777777" w:rsidR="00C02AAD" w:rsidRDefault="00C02AAD"/>
    <w:sectPr w:rsidR="00C02AAD">
      <w:headerReference w:type="default" r:id="rId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F2BC50C" w14:textId="77777777" w:rsidR="00734B61" w:rsidRDefault="00734B61" w:rsidP="00D62B02">
      <w:r>
        <w:separator/>
      </w:r>
    </w:p>
  </w:endnote>
  <w:endnote w:type="continuationSeparator" w:id="0">
    <w:p w14:paraId="4A421D1D" w14:textId="77777777" w:rsidR="00734B61" w:rsidRDefault="00734B61" w:rsidP="00D62B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7702AA5" w14:textId="77777777" w:rsidR="00734B61" w:rsidRDefault="00734B61" w:rsidP="00D62B02">
      <w:r>
        <w:separator/>
      </w:r>
    </w:p>
  </w:footnote>
  <w:footnote w:type="continuationSeparator" w:id="0">
    <w:p w14:paraId="0318C07C" w14:textId="77777777" w:rsidR="00734B61" w:rsidRDefault="00734B61" w:rsidP="00D62B0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D306571" w14:textId="3D45DC3A" w:rsidR="00D62B02" w:rsidRDefault="00211EE5" w:rsidP="00D62B02">
    <w:pPr>
      <w:pStyle w:val="Header"/>
      <w:jc w:val="center"/>
      <w:rPr>
        <w:b/>
        <w:bCs/>
        <w:u w:val="single"/>
      </w:rPr>
    </w:pPr>
    <w:r>
      <w:rPr>
        <w:b/>
        <w:bCs/>
        <w:noProof/>
        <w:u w:val="single"/>
      </w:rPr>
      <w:drawing>
        <wp:anchor distT="0" distB="0" distL="114300" distR="114300" simplePos="0" relativeHeight="251658240" behindDoc="0" locked="0" layoutInCell="1" allowOverlap="1" wp14:anchorId="70353D53" wp14:editId="3F891C6B">
          <wp:simplePos x="0" y="0"/>
          <wp:positionH relativeFrom="column">
            <wp:posOffset>-600075</wp:posOffset>
          </wp:positionH>
          <wp:positionV relativeFrom="paragraph">
            <wp:posOffset>-248920</wp:posOffset>
          </wp:positionV>
          <wp:extent cx="684213" cy="684213"/>
          <wp:effectExtent l="0" t="0" r="1905" b="1905"/>
          <wp:wrapSquare wrapText="bothSides"/>
          <wp:docPr id="1512094995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12094995" name="Picture 1512094995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84213" cy="684213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b/>
        <w:bCs/>
        <w:noProof/>
        <w:u w:val="single"/>
      </w:rPr>
      <w:drawing>
        <wp:anchor distT="0" distB="0" distL="114300" distR="114300" simplePos="0" relativeHeight="251660288" behindDoc="0" locked="0" layoutInCell="1" allowOverlap="1" wp14:anchorId="34FF88AE" wp14:editId="54F7916C">
          <wp:simplePos x="0" y="0"/>
          <wp:positionH relativeFrom="column">
            <wp:posOffset>5710237</wp:posOffset>
          </wp:positionH>
          <wp:positionV relativeFrom="paragraph">
            <wp:posOffset>-254318</wp:posOffset>
          </wp:positionV>
          <wp:extent cx="684213" cy="684213"/>
          <wp:effectExtent l="0" t="0" r="1905" b="1905"/>
          <wp:wrapSquare wrapText="bothSides"/>
          <wp:docPr id="987679533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12094995" name="Picture 1512094995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84213" cy="684213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D62B02">
      <w:rPr>
        <w:b/>
        <w:bCs/>
        <w:u w:val="single"/>
      </w:rPr>
      <w:t>Brooklands Primary School</w:t>
    </w:r>
  </w:p>
  <w:p w14:paraId="6E320F2C" w14:textId="31C424FD" w:rsidR="00D62B02" w:rsidRPr="00D62B02" w:rsidRDefault="00D62B02" w:rsidP="00D62B02">
    <w:pPr>
      <w:pStyle w:val="Header"/>
      <w:jc w:val="center"/>
      <w:rPr>
        <w:b/>
        <w:bCs/>
        <w:u w:val="single"/>
      </w:rPr>
    </w:pPr>
    <w:r>
      <w:rPr>
        <w:b/>
        <w:bCs/>
        <w:u w:val="single"/>
      </w:rPr>
      <w:t>Performance Data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77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62B02"/>
    <w:rsid w:val="00211EE5"/>
    <w:rsid w:val="003230F7"/>
    <w:rsid w:val="003D052D"/>
    <w:rsid w:val="004A6E56"/>
    <w:rsid w:val="00542689"/>
    <w:rsid w:val="0057086C"/>
    <w:rsid w:val="00734B61"/>
    <w:rsid w:val="00A96ABA"/>
    <w:rsid w:val="00B27AFF"/>
    <w:rsid w:val="00B32164"/>
    <w:rsid w:val="00B97AEA"/>
    <w:rsid w:val="00C02AAD"/>
    <w:rsid w:val="00D62B02"/>
    <w:rsid w:val="00F126A6"/>
    <w:rsid w:val="00FA4E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B333529"/>
  <w15:chartTrackingRefBased/>
  <w15:docId w15:val="{A348E5D1-DD7D-B847-A151-C76C14B97D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62B0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62B0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62B0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62B0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62B0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62B02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62B02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62B02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62B02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62B0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62B0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62B0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62B02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62B02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62B02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62B02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62B02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62B02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D62B02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D62B0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D62B02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D62B0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D62B02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D62B02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D62B02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D62B02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62B0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62B02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D62B02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D62B02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D62B02"/>
  </w:style>
  <w:style w:type="paragraph" w:styleId="Footer">
    <w:name w:val="footer"/>
    <w:basedOn w:val="Normal"/>
    <w:link w:val="FooterChar"/>
    <w:uiPriority w:val="99"/>
    <w:unhideWhenUsed/>
    <w:rsid w:val="00D62B02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D62B02"/>
  </w:style>
  <w:style w:type="table" w:styleId="TableGrid">
    <w:name w:val="Table Grid"/>
    <w:basedOn w:val="TableNormal"/>
    <w:uiPriority w:val="39"/>
    <w:rsid w:val="00D62B0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</TotalTime>
  <Pages>2</Pages>
  <Words>149</Words>
  <Characters>853</Characters>
  <Application>Microsoft Office Word</Application>
  <DocSecurity>0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 Daniel</dc:creator>
  <cp:keywords/>
  <dc:description/>
  <cp:lastModifiedBy>Tom Daniel</cp:lastModifiedBy>
  <cp:revision>2</cp:revision>
  <dcterms:created xsi:type="dcterms:W3CDTF">2025-02-14T10:44:00Z</dcterms:created>
  <dcterms:modified xsi:type="dcterms:W3CDTF">2025-02-20T15:40:00Z</dcterms:modified>
</cp:coreProperties>
</file>